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B6FB4">
      <w:pPr>
        <w:keepNext w:val="0"/>
        <w:keepLines w:val="0"/>
        <w:pageBreakBefore w:val="0"/>
        <w:widowControl w:val="0"/>
        <w:kinsoku/>
        <w:wordWrap/>
        <w:overflowPunct/>
        <w:topLinePunct w:val="0"/>
        <w:autoSpaceDE/>
        <w:autoSpaceDN/>
        <w:bidi w:val="0"/>
        <w:adjustRightInd/>
        <w:snapToGrid/>
        <w:spacing w:before="0" w:beforeLines="0" w:after="312" w:afterLines="100" w:line="240" w:lineRule="auto"/>
        <w:ind w:left="0" w:leftChars="0" w:right="0" w:rightChars="0" w:firstLine="0" w:firstLineChars="0"/>
        <w:jc w:val="both"/>
        <w:textAlignment w:val="auto"/>
        <w:outlineLvl w:val="9"/>
        <w:rPr>
          <w:rFonts w:hint="eastAsia" w:eastAsia="宋体"/>
          <w:lang w:eastAsia="zh-CN"/>
        </w:rPr>
      </w:pPr>
    </w:p>
    <w:p w14:paraId="4FFBFA27">
      <w:pPr>
        <w:keepNext/>
        <w:keepLines/>
        <w:spacing w:before="260" w:after="260" w:line="416" w:lineRule="atLeast"/>
        <w:jc w:val="center"/>
        <w:outlineLvl w:val="1"/>
        <w:rPr>
          <w:rFonts w:hint="eastAsia" w:ascii="Times New Roman" w:hAnsi="Times New Roman"/>
          <w:b/>
          <w:bCs/>
          <w:color w:val="0000FF"/>
          <w:sz w:val="21"/>
          <w:szCs w:val="21"/>
          <w:lang w:eastAsia="zh-CN"/>
          <w14:textFill>
            <w14:gradFill>
              <w14:gsLst>
                <w14:gs w14:pos="0">
                  <w14:srgbClr w14:val="D9717D"/>
                </w14:gs>
                <w14:gs w14:pos="100000">
                  <w14:srgbClr w14:val="E32E37"/>
                </w14:gs>
              </w14:gsLst>
              <w14:lin w14:scaled="1"/>
            </w14:gradFill>
          </w14:textFill>
        </w:rPr>
      </w:pPr>
    </w:p>
    <w:p w14:paraId="4E48723D">
      <w:pPr>
        <w:keepNext/>
        <w:keepLines/>
        <w:spacing w:before="260" w:after="260" w:line="416" w:lineRule="atLeast"/>
        <w:jc w:val="center"/>
        <w:outlineLvl w:val="1"/>
        <w:rPr>
          <w:rFonts w:hint="eastAsia" w:eastAsia="宋体"/>
          <w:sz w:val="21"/>
          <w:szCs w:val="21"/>
          <w:lang w:eastAsia="zh-CN"/>
        </w:rPr>
      </w:pPr>
      <w:r>
        <w:rPr>
          <w:rFonts w:hint="eastAsia" w:eastAsia="宋体"/>
          <w:sz w:val="21"/>
          <w:szCs w:val="21"/>
          <w:lang w:eastAsia="zh-CN"/>
        </w:rPr>
        <w:drawing>
          <wp:inline distT="0" distB="0" distL="114300" distR="114300">
            <wp:extent cx="2995295" cy="605155"/>
            <wp:effectExtent l="0" t="0" r="1905" b="0"/>
            <wp:docPr id="23" name="图片 23"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十四五国规标"/>
                    <pic:cNvPicPr>
                      <a:picLocks noChangeAspect="1"/>
                    </pic:cNvPicPr>
                  </pic:nvPicPr>
                  <pic:blipFill>
                    <a:blip r:embed="rId6"/>
                    <a:srcRect l="25924" t="46937" r="27845" b="46459"/>
                    <a:stretch>
                      <a:fillRect/>
                    </a:stretch>
                  </pic:blipFill>
                  <pic:spPr>
                    <a:xfrm>
                      <a:off x="0" y="0"/>
                      <a:ext cx="2995295" cy="605155"/>
                    </a:xfrm>
                    <a:prstGeom prst="rect">
                      <a:avLst/>
                    </a:prstGeom>
                  </pic:spPr>
                </pic:pic>
              </a:graphicData>
            </a:graphic>
          </wp:inline>
        </w:drawing>
      </w:r>
    </w:p>
    <w:p w14:paraId="1C376967">
      <w:pPr>
        <w:keepNext/>
        <w:keepLines/>
        <w:spacing w:before="260" w:after="260" w:line="416" w:lineRule="atLeast"/>
        <w:jc w:val="center"/>
        <w:outlineLvl w:val="1"/>
        <w:rPr>
          <w:rFonts w:hint="eastAsia" w:eastAsia="宋体"/>
          <w:sz w:val="21"/>
          <w:szCs w:val="21"/>
          <w:lang w:eastAsia="zh-CN"/>
        </w:rPr>
      </w:pPr>
    </w:p>
    <w:p w14:paraId="63D2FA51">
      <w:pPr>
        <w:keepNext/>
        <w:keepLines/>
        <w:spacing w:before="260" w:after="260" w:line="416" w:lineRule="atLeast"/>
        <w:jc w:val="center"/>
        <w:outlineLvl w:val="1"/>
        <w:rPr>
          <w:rFonts w:hint="eastAsia" w:eastAsia="宋体"/>
          <w:sz w:val="21"/>
          <w:szCs w:val="21"/>
          <w:lang w:eastAsia="zh-CN"/>
        </w:rPr>
      </w:pPr>
    </w:p>
    <w:p w14:paraId="543E37EB">
      <w:pPr>
        <w:keepNext/>
        <w:keepLines/>
        <w:spacing w:before="260" w:after="260" w:line="416" w:lineRule="atLeast"/>
        <w:jc w:val="center"/>
        <w:outlineLvl w:val="1"/>
        <w:rPr>
          <w:rFonts w:hint="eastAsia" w:eastAsia="宋体"/>
          <w:sz w:val="21"/>
          <w:szCs w:val="21"/>
          <w:lang w:eastAsia="zh-CN"/>
        </w:rPr>
      </w:pPr>
    </w:p>
    <w:p w14:paraId="2BC11978">
      <w:pPr>
        <w:spacing w:line="240" w:lineRule="auto"/>
        <w:jc w:val="center"/>
        <w:rPr>
          <w:rFonts w:hint="eastAsia" w:ascii="思源宋体" w:hAnsi="思源宋体" w:eastAsia="思源宋体" w:cs="思源宋体"/>
          <w:color w:val="00B0F0"/>
          <w:sz w:val="84"/>
          <w:szCs w:val="84"/>
          <w:lang w:val="en-US" w:eastAsia="zh-CN"/>
        </w:rPr>
      </w:pPr>
      <w:bookmarkStart w:id="0" w:name="_Subtitle#2940527000"/>
      <w:r>
        <w:rPr>
          <w:rFonts w:hint="eastAsia" w:ascii="思源宋体" w:hAnsi="思源宋体" w:eastAsia="思源宋体" w:cs="思源宋体"/>
          <w:color w:val="00B0F0"/>
          <w:sz w:val="84"/>
          <w:szCs w:val="84"/>
          <w:lang w:val="en-US" w:eastAsia="zh-CN"/>
        </w:rPr>
        <w:t>高等数学</w:t>
      </w:r>
    </w:p>
    <w:p w14:paraId="19077AB5">
      <w:pPr>
        <w:spacing w:line="240" w:lineRule="auto"/>
        <w:jc w:val="center"/>
        <w:rPr>
          <w:rFonts w:hint="eastAsia" w:ascii="思源宋体" w:hAnsi="思源宋体" w:eastAsia="思源宋体" w:cs="思源宋体"/>
          <w:color w:val="00B0F0"/>
          <w:sz w:val="84"/>
          <w:szCs w:val="84"/>
          <w:lang w:val="en-US" w:eastAsia="zh-CN"/>
        </w:rPr>
      </w:pPr>
      <w:r>
        <w:rPr>
          <w:rFonts w:hint="eastAsia" w:ascii="思源宋体" w:hAnsi="思源宋体" w:eastAsia="思源宋体" w:cs="思源宋体"/>
          <w:color w:val="00B0F0"/>
          <w:sz w:val="44"/>
          <w:szCs w:val="44"/>
          <w:lang w:val="en-US" w:eastAsia="zh-CN"/>
        </w:rPr>
        <w:t>（经管类专业适用）</w:t>
      </w:r>
    </w:p>
    <w:p w14:paraId="547AAAAB">
      <w:pPr>
        <w:jc w:val="center"/>
        <w:rPr>
          <w:rFonts w:hint="eastAsia"/>
          <w:color w:val="00B0F0"/>
          <w:sz w:val="80"/>
          <w:lang w:val="zh-CN"/>
        </w:rPr>
      </w:pPr>
      <w:r>
        <w:rPr>
          <w:rFonts w:hint="eastAsia" w:ascii="微软雅黑" w:hAnsi="微软雅黑" w:eastAsia="微软雅黑" w:cs="微软雅黑"/>
          <w:color w:val="00B0F0"/>
          <w:sz w:val="40"/>
          <w:lang w:val="en-US" w:eastAsia="zh-CN"/>
        </w:rPr>
        <w:t>【 第三版</w:t>
      </w:r>
      <w:bookmarkEnd w:id="0"/>
      <w:r>
        <w:rPr>
          <w:rFonts w:hint="eastAsia" w:ascii="微软雅黑" w:hAnsi="微软雅黑" w:eastAsia="微软雅黑" w:cs="微软雅黑"/>
          <w:color w:val="00B0F0"/>
          <w:sz w:val="40"/>
          <w:lang w:val="en-US" w:eastAsia="zh-CN"/>
        </w:rPr>
        <w:t xml:space="preserve"> </w:t>
      </w:r>
      <w:r>
        <w:rPr>
          <w:rFonts w:hint="eastAsia" w:ascii="微软雅黑" w:hAnsi="微软雅黑" w:eastAsia="微软雅黑" w:cs="微软雅黑"/>
          <w:color w:val="00B0F0"/>
          <w:sz w:val="40"/>
          <w:lang w:val="zh-CN"/>
        </w:rPr>
        <w:t>】</w:t>
      </w:r>
    </w:p>
    <w:p w14:paraId="3FEDE525">
      <w:pPr>
        <w:keepNext/>
        <w:keepLines/>
        <w:spacing w:before="260" w:after="260" w:line="416" w:lineRule="atLeast"/>
        <w:jc w:val="center"/>
        <w:outlineLvl w:val="1"/>
        <w:rPr>
          <w:rFonts w:hint="eastAsia" w:eastAsia="宋体"/>
          <w:color w:val="00B0F0"/>
          <w:sz w:val="21"/>
          <w:szCs w:val="21"/>
          <w:lang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p>
    <w:p w14:paraId="3CC27B8F">
      <w:pPr>
        <w:pStyle w:val="2"/>
        <w:keepNext/>
        <w:keepLines/>
        <w:pageBreakBefore w:val="0"/>
        <w:widowControl w:val="0"/>
        <w:kinsoku/>
        <w:wordWrap/>
        <w:overflowPunct/>
        <w:topLinePunct w:val="0"/>
        <w:autoSpaceDE/>
        <w:autoSpaceDN/>
        <w:bidi w:val="0"/>
        <w:adjustRightInd/>
        <w:snapToGrid/>
        <w:spacing w:before="313" w:beforeLines="100" w:after="157" w:afterLines="50" w:line="360" w:lineRule="auto"/>
        <w:jc w:val="center"/>
        <w:textAlignment w:val="auto"/>
        <w:rPr>
          <w:color w:val="00B0F0"/>
        </w:rPr>
      </w:pPr>
      <w:r>
        <w:rPr>
          <w:rFonts w:hint="eastAsia"/>
          <w:b/>
          <w:color w:val="00B0F0"/>
          <w:szCs w:val="21"/>
        </w:rPr>
        <w:t>第</w:t>
      </w:r>
      <w:r>
        <w:rPr>
          <w:rFonts w:hint="eastAsia"/>
          <w:b/>
          <w:color w:val="00B0F0"/>
          <w:szCs w:val="21"/>
          <w:lang w:val="en-US" w:eastAsia="zh-CN"/>
        </w:rPr>
        <w:t>二</w:t>
      </w:r>
      <w:r>
        <w:rPr>
          <w:rFonts w:hint="eastAsia"/>
          <w:b/>
          <w:color w:val="00B0F0"/>
          <w:szCs w:val="21"/>
        </w:rPr>
        <w:t>章  极限与连续</w:t>
      </w:r>
    </w:p>
    <w:tbl>
      <w:tblPr>
        <w:tblStyle w:val="11"/>
        <w:tblW w:w="9638" w:type="dxa"/>
        <w:jc w:val="center"/>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Layout w:type="autofit"/>
        <w:tblCellMar>
          <w:top w:w="0" w:type="dxa"/>
          <w:left w:w="108" w:type="dxa"/>
          <w:bottom w:w="0" w:type="dxa"/>
          <w:right w:w="108" w:type="dxa"/>
        </w:tblCellMar>
      </w:tblPr>
      <w:tblGrid>
        <w:gridCol w:w="1697"/>
        <w:gridCol w:w="2519"/>
        <w:gridCol w:w="392"/>
        <w:gridCol w:w="1445"/>
        <w:gridCol w:w="392"/>
        <w:gridCol w:w="3193"/>
      </w:tblGrid>
      <w:tr w14:paraId="6547121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DF5DD10">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授课教师</w:t>
            </w:r>
          </w:p>
        </w:tc>
        <w:tc>
          <w:tcPr>
            <w:tcW w:w="2911" w:type="dxa"/>
            <w:gridSpan w:val="2"/>
            <w:tcBorders>
              <w:tl2br w:val="nil"/>
              <w:tr2bl w:val="nil"/>
            </w:tcBorders>
            <w:noWrap w:val="0"/>
            <w:vAlign w:val="center"/>
          </w:tcPr>
          <w:p w14:paraId="104F1B24">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5FC0BE38">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授课班级</w:t>
            </w:r>
          </w:p>
        </w:tc>
        <w:tc>
          <w:tcPr>
            <w:tcW w:w="3193" w:type="dxa"/>
            <w:tcBorders>
              <w:tl2br w:val="nil"/>
              <w:tr2bl w:val="nil"/>
            </w:tcBorders>
            <w:noWrap w:val="0"/>
            <w:vAlign w:val="center"/>
          </w:tcPr>
          <w:p w14:paraId="4339F5A1">
            <w:pPr>
              <w:keepNext w:val="0"/>
              <w:keepLines w:val="0"/>
              <w:suppressLineNumbers w:val="0"/>
              <w:spacing w:before="0" w:beforeAutospacing="0" w:after="0" w:afterAutospacing="0"/>
              <w:ind w:left="0" w:right="0"/>
              <w:jc w:val="both"/>
              <w:rPr>
                <w:rFonts w:hint="eastAsia" w:ascii="宋体" w:hAnsi="宋体"/>
                <w:sz w:val="24"/>
                <w:szCs w:val="24"/>
              </w:rPr>
            </w:pPr>
          </w:p>
        </w:tc>
      </w:tr>
      <w:tr w14:paraId="0485718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B0B17D0">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授课时间</w:t>
            </w:r>
          </w:p>
        </w:tc>
        <w:tc>
          <w:tcPr>
            <w:tcW w:w="4748" w:type="dxa"/>
            <w:gridSpan w:val="4"/>
            <w:tcBorders>
              <w:tl2br w:val="nil"/>
              <w:tr2bl w:val="nil"/>
            </w:tcBorders>
            <w:noWrap w:val="0"/>
            <w:vAlign w:val="center"/>
          </w:tcPr>
          <w:p w14:paraId="4AB8CCCD">
            <w:pPr>
              <w:keepNext w:val="0"/>
              <w:keepLines w:val="0"/>
              <w:suppressLineNumbers w:val="0"/>
              <w:spacing w:before="0" w:beforeAutospacing="0" w:after="0" w:afterAutospacing="0"/>
              <w:ind w:left="0" w:right="0" w:firstLine="360" w:firstLineChars="150"/>
              <w:jc w:val="both"/>
              <w:rPr>
                <w:rFonts w:hint="eastAsia" w:ascii="宋体" w:hAnsi="宋体"/>
                <w:sz w:val="24"/>
                <w:szCs w:val="24"/>
              </w:rPr>
            </w:pPr>
            <w:r>
              <w:rPr>
                <w:rFonts w:hint="eastAsia" w:ascii="宋体" w:hAnsi="宋体"/>
                <w:sz w:val="24"/>
                <w:szCs w:val="24"/>
              </w:rPr>
              <w:t>年   月   日 星期</w:t>
            </w:r>
          </w:p>
        </w:tc>
        <w:tc>
          <w:tcPr>
            <w:tcW w:w="3193" w:type="dxa"/>
            <w:tcBorders>
              <w:tl2br w:val="nil"/>
              <w:tr2bl w:val="nil"/>
            </w:tcBorders>
            <w:noWrap w:val="0"/>
            <w:vAlign w:val="center"/>
          </w:tcPr>
          <w:p w14:paraId="4B636793">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第   周</w:t>
            </w:r>
          </w:p>
        </w:tc>
      </w:tr>
      <w:tr w14:paraId="22A7FF1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374341A">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课程名称</w:t>
            </w:r>
          </w:p>
        </w:tc>
        <w:tc>
          <w:tcPr>
            <w:tcW w:w="2911" w:type="dxa"/>
            <w:gridSpan w:val="2"/>
            <w:tcBorders>
              <w:tl2br w:val="nil"/>
              <w:tr2bl w:val="nil"/>
            </w:tcBorders>
            <w:noWrap w:val="0"/>
            <w:vAlign w:val="center"/>
          </w:tcPr>
          <w:p w14:paraId="130EE155">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670DAA8E">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授课时数</w:t>
            </w:r>
          </w:p>
        </w:tc>
        <w:tc>
          <w:tcPr>
            <w:tcW w:w="3193" w:type="dxa"/>
            <w:tcBorders>
              <w:tl2br w:val="nil"/>
              <w:tr2bl w:val="nil"/>
            </w:tcBorders>
            <w:noWrap w:val="0"/>
            <w:vAlign w:val="center"/>
          </w:tcPr>
          <w:p w14:paraId="70F612C3">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r>
      <w:tr w14:paraId="76F7A128">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66C24B88">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章    节</w:t>
            </w:r>
          </w:p>
        </w:tc>
        <w:tc>
          <w:tcPr>
            <w:tcW w:w="7941" w:type="dxa"/>
            <w:gridSpan w:val="5"/>
            <w:tcBorders>
              <w:tl2br w:val="nil"/>
              <w:tr2bl w:val="nil"/>
            </w:tcBorders>
            <w:noWrap w:val="0"/>
            <w:vAlign w:val="center"/>
          </w:tcPr>
          <w:p w14:paraId="14A07401">
            <w:pPr>
              <w:keepNext w:val="0"/>
              <w:keepLines w:val="0"/>
              <w:suppressLineNumbers w:val="0"/>
              <w:spacing w:before="0" w:beforeAutospacing="0" w:after="0" w:afterAutospacing="0"/>
              <w:ind w:left="0" w:right="0"/>
              <w:jc w:val="both"/>
              <w:rPr>
                <w:rFonts w:hint="eastAsia"/>
                <w:b/>
                <w:color w:val="000080"/>
                <w:sz w:val="24"/>
                <w:szCs w:val="24"/>
              </w:rPr>
            </w:pPr>
            <w:r>
              <w:rPr>
                <w:rFonts w:hint="eastAsia"/>
                <w:b/>
                <w:color w:val="000080"/>
                <w:sz w:val="24"/>
                <w:szCs w:val="24"/>
              </w:rPr>
              <w:t>第</w:t>
            </w:r>
            <w:r>
              <w:rPr>
                <w:rFonts w:hint="eastAsia"/>
                <w:b/>
                <w:color w:val="000080"/>
                <w:sz w:val="24"/>
                <w:szCs w:val="24"/>
                <w:lang w:val="en-US" w:eastAsia="zh-CN"/>
              </w:rPr>
              <w:t>二</w:t>
            </w:r>
            <w:r>
              <w:rPr>
                <w:rFonts w:hint="eastAsia"/>
                <w:b/>
                <w:color w:val="000080"/>
                <w:sz w:val="24"/>
                <w:szCs w:val="24"/>
              </w:rPr>
              <w:t>章  极限与连续</w:t>
            </w:r>
          </w:p>
        </w:tc>
      </w:tr>
      <w:tr w14:paraId="2634D36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70DF6EFB">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    题</w:t>
            </w:r>
          </w:p>
        </w:tc>
        <w:tc>
          <w:tcPr>
            <w:tcW w:w="7941" w:type="dxa"/>
            <w:gridSpan w:val="5"/>
            <w:tcBorders>
              <w:tl2br w:val="nil"/>
              <w:tr2bl w:val="nil"/>
            </w:tcBorders>
            <w:noWrap w:val="0"/>
            <w:vAlign w:val="center"/>
          </w:tcPr>
          <w:p w14:paraId="15605671">
            <w:pPr>
              <w:keepNext w:val="0"/>
              <w:keepLines w:val="0"/>
              <w:suppressLineNumbers w:val="0"/>
              <w:spacing w:before="0" w:beforeAutospacing="0" w:after="0" w:afterAutospacing="0"/>
              <w:ind w:left="0" w:right="0"/>
              <w:jc w:val="both"/>
              <w:rPr>
                <w:rFonts w:hint="eastAsia" w:ascii="宋体" w:hAnsi="宋体"/>
                <w:color w:val="7030A0"/>
                <w:sz w:val="24"/>
                <w:szCs w:val="24"/>
              </w:rPr>
            </w:pPr>
            <w:r>
              <w:rPr>
                <w:rFonts w:hint="eastAsia"/>
                <w:color w:val="00B0F0"/>
                <w:sz w:val="24"/>
                <w:szCs w:val="24"/>
              </w:rPr>
              <w:t>第一节  极限的概念</w:t>
            </w:r>
          </w:p>
        </w:tc>
      </w:tr>
      <w:tr w14:paraId="59BC26C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A9CF62C">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教学目的</w:t>
            </w:r>
          </w:p>
        </w:tc>
        <w:tc>
          <w:tcPr>
            <w:tcW w:w="7941" w:type="dxa"/>
            <w:gridSpan w:val="5"/>
            <w:tcBorders>
              <w:tl2br w:val="nil"/>
              <w:tr2bl w:val="nil"/>
            </w:tcBorders>
            <w:noWrap w:val="0"/>
            <w:vAlign w:val="center"/>
          </w:tcPr>
          <w:p w14:paraId="630252E0">
            <w:pPr>
              <w:pStyle w:val="10"/>
              <w:keepNext w:val="0"/>
              <w:keepLines w:val="0"/>
              <w:suppressLineNumbers w:val="0"/>
              <w:spacing w:before="0" w:beforeAutospacing="0" w:after="0" w:afterAutospacing="0"/>
              <w:ind w:left="0" w:right="0"/>
              <w:jc w:val="both"/>
              <w:rPr>
                <w:rFonts w:hint="eastAsia"/>
                <w:sz w:val="24"/>
                <w:szCs w:val="24"/>
              </w:rPr>
            </w:pPr>
            <w:r>
              <w:rPr>
                <w:rFonts w:hint="eastAsia"/>
                <w:sz w:val="24"/>
                <w:szCs w:val="24"/>
              </w:rPr>
              <w:t>理解数列极限的概念，会利用数列的极限判断数列的敛散性.</w:t>
            </w:r>
          </w:p>
        </w:tc>
      </w:tr>
      <w:tr w14:paraId="64DD797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772" w:hRule="atLeast"/>
          <w:jc w:val="center"/>
        </w:trPr>
        <w:tc>
          <w:tcPr>
            <w:tcW w:w="1697" w:type="dxa"/>
            <w:tcBorders>
              <w:tl2br w:val="nil"/>
              <w:tr2bl w:val="nil"/>
            </w:tcBorders>
            <w:shd w:val="clear" w:color="auto" w:fill="D5F7FF"/>
            <w:noWrap w:val="0"/>
            <w:vAlign w:val="center"/>
          </w:tcPr>
          <w:p w14:paraId="37A6E1D1">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教学重点</w:t>
            </w:r>
          </w:p>
          <w:p w14:paraId="231CB324">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与难点</w:t>
            </w:r>
          </w:p>
        </w:tc>
        <w:tc>
          <w:tcPr>
            <w:tcW w:w="7941" w:type="dxa"/>
            <w:gridSpan w:val="5"/>
            <w:tcBorders>
              <w:tl2br w:val="nil"/>
              <w:tr2bl w:val="nil"/>
            </w:tcBorders>
            <w:noWrap w:val="0"/>
            <w:vAlign w:val="center"/>
          </w:tcPr>
          <w:p w14:paraId="059FB26A">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sz w:val="24"/>
                <w:szCs w:val="24"/>
                <w:lang w:val="en-US" w:eastAsia="zh-CN"/>
              </w:rPr>
              <w:t>掌握</w:t>
            </w:r>
            <w:r>
              <w:rPr>
                <w:rFonts w:hint="eastAsia"/>
                <w:sz w:val="24"/>
                <w:szCs w:val="24"/>
              </w:rPr>
              <w:t>极限、左极限与右极限的概念以及极限存在与左、右极限之间的关系.</w:t>
            </w:r>
          </w:p>
        </w:tc>
      </w:tr>
      <w:tr w14:paraId="2F10842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9638" w:type="dxa"/>
            <w:gridSpan w:val="6"/>
            <w:tcBorders>
              <w:tl2br w:val="nil"/>
              <w:tr2bl w:val="nil"/>
            </w:tcBorders>
            <w:shd w:val="clear" w:color="auto" w:fill="D5F7FF"/>
            <w:noWrap w:val="0"/>
            <w:vAlign w:val="center"/>
          </w:tcPr>
          <w:p w14:paraId="0102793F">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教学内容、教学方法和教学过程</w:t>
            </w:r>
          </w:p>
        </w:tc>
      </w:tr>
      <w:tr w14:paraId="7518339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4C3CEEC">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导入新课</w:t>
            </w:r>
          </w:p>
        </w:tc>
        <w:tc>
          <w:tcPr>
            <w:tcW w:w="7941" w:type="dxa"/>
            <w:gridSpan w:val="5"/>
            <w:tcBorders>
              <w:tl2br w:val="nil"/>
              <w:tr2bl w:val="nil"/>
            </w:tcBorders>
            <w:noWrap w:val="0"/>
            <w:vAlign w:val="center"/>
          </w:tcPr>
          <w:p w14:paraId="1A0D9138">
            <w:pPr>
              <w:pStyle w:val="10"/>
              <w:keepNext w:val="0"/>
              <w:keepLines w:val="0"/>
              <w:suppressLineNumbers w:val="0"/>
              <w:spacing w:before="0" w:beforeAutospacing="0" w:after="0" w:afterAutospacing="0" w:line="360" w:lineRule="auto"/>
              <w:ind w:left="0" w:right="0"/>
              <w:jc w:val="both"/>
              <w:rPr>
                <w:rFonts w:hint="eastAsia"/>
                <w:b/>
                <w:color w:val="000080"/>
                <w:sz w:val="24"/>
                <w:szCs w:val="24"/>
              </w:rPr>
            </w:pPr>
            <w:r>
              <w:rPr>
                <w:rFonts w:hint="eastAsia"/>
                <w:b/>
                <w:color w:val="000080"/>
                <w:sz w:val="24"/>
                <w:szCs w:val="24"/>
              </w:rPr>
              <w:t>第一节   极限的概念</w:t>
            </w:r>
          </w:p>
          <w:p w14:paraId="31CD49A9">
            <w:pPr>
              <w:pStyle w:val="10"/>
              <w:keepNext w:val="0"/>
              <w:keepLines w:val="0"/>
              <w:suppressLineNumbers w:val="0"/>
              <w:spacing w:before="0" w:beforeAutospacing="0" w:after="0" w:afterAutospacing="0" w:line="360" w:lineRule="auto"/>
              <w:ind w:left="0" w:right="0"/>
              <w:jc w:val="both"/>
              <w:rPr>
                <w:rFonts w:hint="eastAsia"/>
                <w:sz w:val="24"/>
                <w:szCs w:val="24"/>
              </w:rPr>
            </w:pPr>
          </w:p>
          <w:p w14:paraId="00666E36">
            <w:pPr>
              <w:pStyle w:val="10"/>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b/>
                <w:bCs/>
                <w:sz w:val="24"/>
                <w:szCs w:val="24"/>
              </w:rPr>
            </w:pPr>
            <w:r>
              <w:rPr>
                <w:rFonts w:hint="eastAsia"/>
                <w:b/>
                <w:bCs/>
                <w:sz w:val="24"/>
                <w:szCs w:val="24"/>
              </w:rPr>
              <w:t xml:space="preserve">2.1.1 数列的极限   </w:t>
            </w:r>
          </w:p>
          <w:p w14:paraId="400CDA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 xml:space="preserve">2.1.2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x→∞时函数f（x）的极限</w:t>
            </w:r>
          </w:p>
          <w:p w14:paraId="6F94ED7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sz w:val="24"/>
                <w:szCs w:val="24"/>
              </w:rPr>
            </w:pPr>
            <w:r>
              <w:rPr>
                <w:rFonts w:hint="eastAsia"/>
                <w:sz w:val="24"/>
                <w:szCs w:val="24"/>
              </w:rPr>
              <w:t>对于函数的极限，根据自变量x 的变化过程可分为以下两种情形∶</w:t>
            </w:r>
          </w:p>
          <w:p w14:paraId="7EBA747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sz w:val="24"/>
                <w:szCs w:val="24"/>
                <w:lang w:val="en-US" w:eastAsia="zh-CN"/>
              </w:rPr>
            </w:pPr>
            <w:r>
              <w:rPr>
                <w:rFonts w:hint="eastAsia"/>
                <w:sz w:val="24"/>
                <w:szCs w:val="24"/>
              </w:rPr>
              <w:t>（一）自变量x趋于无穷大的极限</w:t>
            </w:r>
            <w:r>
              <w:rPr>
                <w:rFonts w:hint="eastAsia"/>
                <w:sz w:val="24"/>
                <w:szCs w:val="24"/>
                <w:lang w:val="en-US" w:eastAsia="zh-CN"/>
              </w:rPr>
              <w:t>；</w:t>
            </w:r>
          </w:p>
          <w:p w14:paraId="0404BCD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sz w:val="24"/>
                <w:szCs w:val="24"/>
              </w:rPr>
              <w:t>（二）自变量x趋于定点x。的极限.</w:t>
            </w:r>
          </w:p>
          <w:p w14:paraId="014D3B6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2.1.3</w:t>
            </w:r>
            <w:r>
              <w:rPr>
                <w:rFonts w:hint="eastAsia" w:ascii="宋体" w:hAnsi="宋体"/>
                <w:b/>
                <w:bCs/>
                <w:sz w:val="24"/>
                <w:szCs w:val="24"/>
                <w:lang w:val="en-US" w:eastAsia="zh-CN"/>
              </w:rPr>
              <w:t xml:space="preserve">  </w:t>
            </w:r>
            <w:r>
              <w:rPr>
                <w:rFonts w:hint="eastAsia" w:ascii="宋体" w:hAnsi="宋体"/>
                <w:b/>
                <w:bCs/>
                <w:sz w:val="24"/>
                <w:szCs w:val="24"/>
              </w:rPr>
              <w:t>x→x</w:t>
            </w:r>
            <w:r>
              <w:rPr>
                <w:rFonts w:hint="eastAsia" w:ascii="宋体" w:hAnsi="宋体"/>
                <w:b/>
                <w:bCs/>
                <w:sz w:val="24"/>
                <w:szCs w:val="24"/>
                <w:lang w:val="en-US" w:eastAsia="zh-CN"/>
              </w:rPr>
              <w:t>0</w:t>
            </w:r>
            <w:r>
              <w:rPr>
                <w:rFonts w:hint="eastAsia" w:ascii="宋体" w:hAnsi="宋体"/>
                <w:b/>
                <w:bCs/>
                <w:sz w:val="24"/>
                <w:szCs w:val="24"/>
              </w:rPr>
              <w:t>时函数f（x）的极限x趋于定点x。</w:t>
            </w:r>
          </w:p>
          <w:p w14:paraId="18241E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2.1.4 左极限与右极限</w:t>
            </w:r>
          </w:p>
          <w:p w14:paraId="6558935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有些时候，当x从x</w:t>
            </w:r>
            <w:r>
              <w:rPr>
                <w:rFonts w:hint="eastAsia" w:ascii="宋体" w:hAnsi="宋体"/>
                <w:sz w:val="24"/>
                <w:szCs w:val="24"/>
                <w:lang w:val="en-US" w:eastAsia="zh-CN"/>
              </w:rPr>
              <w:t>0</w:t>
            </w:r>
            <w:r>
              <w:rPr>
                <w:rFonts w:hint="eastAsia" w:ascii="宋体" w:hAnsi="宋体"/>
                <w:sz w:val="24"/>
                <w:szCs w:val="24"/>
              </w:rPr>
              <w:t>的左右两侧趋近于x</w:t>
            </w:r>
            <w:r>
              <w:rPr>
                <w:rFonts w:hint="eastAsia" w:ascii="宋体" w:hAnsi="宋体"/>
                <w:sz w:val="24"/>
                <w:szCs w:val="24"/>
                <w:lang w:val="en-US" w:eastAsia="zh-CN"/>
              </w:rPr>
              <w:t>0</w:t>
            </w:r>
            <w:r>
              <w:rPr>
                <w:rFonts w:hint="eastAsia" w:ascii="宋体" w:hAnsi="宋体"/>
                <w:sz w:val="24"/>
                <w:szCs w:val="24"/>
              </w:rPr>
              <w:t>时，函数f（x）的变化趋势完全不同;另有一些情形，函数f（x）仅在点x</w:t>
            </w:r>
            <w:r>
              <w:rPr>
                <w:rFonts w:hint="eastAsia" w:ascii="宋体" w:hAnsi="宋体"/>
                <w:sz w:val="24"/>
                <w:szCs w:val="24"/>
                <w:lang w:val="en-US" w:eastAsia="zh-CN"/>
              </w:rPr>
              <w:t>0</w:t>
            </w:r>
            <w:r>
              <w:rPr>
                <w:rFonts w:hint="eastAsia" w:ascii="宋体" w:hAnsi="宋体"/>
                <w:sz w:val="24"/>
                <w:szCs w:val="24"/>
              </w:rPr>
              <w:t>的某一侧有定义</w:t>
            </w:r>
            <w:r>
              <w:rPr>
                <w:rFonts w:hint="eastAsia" w:ascii="宋体" w:hAnsi="宋体"/>
                <w:sz w:val="24"/>
                <w:szCs w:val="24"/>
                <w:lang w:eastAsia="zh-CN"/>
              </w:rPr>
              <w:t>。</w:t>
            </w:r>
          </w:p>
        </w:tc>
      </w:tr>
      <w:tr w14:paraId="3AEB035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71E5E91">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巩固复习</w:t>
            </w:r>
          </w:p>
        </w:tc>
        <w:tc>
          <w:tcPr>
            <w:tcW w:w="7941" w:type="dxa"/>
            <w:gridSpan w:val="5"/>
            <w:tcBorders>
              <w:tl2br w:val="nil"/>
              <w:tr2bl w:val="nil"/>
            </w:tcBorders>
            <w:noWrap w:val="0"/>
            <w:vAlign w:val="center"/>
          </w:tcPr>
          <w:p w14:paraId="0948817F">
            <w:pPr>
              <w:pStyle w:val="32"/>
              <w:keepNext w:val="0"/>
              <w:keepLines w:val="0"/>
              <w:suppressLineNumbers w:val="0"/>
              <w:spacing w:before="0" w:beforeAutospacing="0" w:after="0" w:afterAutospacing="0"/>
              <w:ind w:left="0" w:right="0"/>
              <w:jc w:val="both"/>
              <w:rPr>
                <w:rFonts w:hint="eastAsia"/>
                <w:b/>
                <w:color w:val="000080"/>
                <w:sz w:val="24"/>
                <w:szCs w:val="24"/>
              </w:rPr>
            </w:pPr>
            <w:r>
              <w:rPr>
                <w:rFonts w:hint="eastAsia"/>
                <w:sz w:val="24"/>
                <w:szCs w:val="24"/>
              </w:rPr>
              <w:t>极限的概念</w:t>
            </w:r>
          </w:p>
        </w:tc>
      </w:tr>
      <w:tr w14:paraId="73AEA27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6D892B44">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布置作业</w:t>
            </w:r>
          </w:p>
        </w:tc>
        <w:tc>
          <w:tcPr>
            <w:tcW w:w="7941" w:type="dxa"/>
            <w:gridSpan w:val="5"/>
            <w:tcBorders>
              <w:tl2br w:val="nil"/>
              <w:tr2bl w:val="nil"/>
            </w:tcBorders>
            <w:noWrap w:val="0"/>
            <w:vAlign w:val="center"/>
          </w:tcPr>
          <w:p w14:paraId="49A3FC88">
            <w:pPr>
              <w:keepNext w:val="0"/>
              <w:keepLines w:val="0"/>
              <w:suppressLineNumbers w:val="0"/>
              <w:spacing w:before="0" w:beforeAutospacing="0" w:after="0" w:afterAutospacing="0"/>
              <w:ind w:left="0" w:right="0"/>
              <w:jc w:val="both"/>
              <w:rPr>
                <w:rFonts w:hint="default" w:eastAsia="宋体"/>
                <w:b w:val="0"/>
                <w:bCs/>
                <w:color w:val="000080"/>
                <w:sz w:val="24"/>
                <w:szCs w:val="24"/>
                <w:lang w:val="en-US" w:eastAsia="zh-CN"/>
              </w:rPr>
            </w:pPr>
            <w:r>
              <w:rPr>
                <w:rFonts w:hint="eastAsia"/>
                <w:sz w:val="24"/>
                <w:szCs w:val="24"/>
                <w:lang w:val="en-US" w:eastAsia="zh-CN"/>
              </w:rPr>
              <w:t>习题2.1   A组1.2.3.</w:t>
            </w:r>
          </w:p>
        </w:tc>
      </w:tr>
      <w:tr w14:paraId="152F42C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2154" w:hRule="atLeast"/>
          <w:jc w:val="center"/>
        </w:trPr>
        <w:tc>
          <w:tcPr>
            <w:tcW w:w="1697" w:type="dxa"/>
            <w:tcBorders>
              <w:bottom w:val="double" w:color="00B0F0" w:sz="4" w:space="0"/>
              <w:tl2br w:val="nil"/>
              <w:tr2bl w:val="nil"/>
            </w:tcBorders>
            <w:shd w:val="clear" w:color="auto" w:fill="D5F7FF"/>
            <w:noWrap w:val="0"/>
            <w:vAlign w:val="center"/>
          </w:tcPr>
          <w:p w14:paraId="2D4ED34A">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教学效果分析</w:t>
            </w:r>
          </w:p>
        </w:tc>
        <w:tc>
          <w:tcPr>
            <w:tcW w:w="7941" w:type="dxa"/>
            <w:gridSpan w:val="5"/>
            <w:tcBorders>
              <w:bottom w:val="double" w:color="00B0F0" w:sz="4" w:space="0"/>
              <w:tl2br w:val="nil"/>
              <w:tr2bl w:val="nil"/>
            </w:tcBorders>
            <w:noWrap w:val="0"/>
            <w:vAlign w:val="center"/>
          </w:tcPr>
          <w:p w14:paraId="15FD39DD">
            <w:pPr>
              <w:pStyle w:val="10"/>
              <w:keepNext w:val="0"/>
              <w:keepLines w:val="0"/>
              <w:suppressLineNumbers w:val="0"/>
              <w:spacing w:before="0" w:beforeAutospacing="0" w:after="0" w:afterAutospacing="0"/>
              <w:ind w:left="0" w:right="0"/>
              <w:jc w:val="both"/>
              <w:rPr>
                <w:rFonts w:hint="eastAsia"/>
                <w:b/>
                <w:color w:val="000080"/>
                <w:sz w:val="24"/>
                <w:szCs w:val="24"/>
              </w:rPr>
            </w:pPr>
          </w:p>
        </w:tc>
      </w:tr>
      <w:tr w14:paraId="1E28A4B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op w:val="double" w:color="00B0F0" w:sz="4" w:space="0"/>
            </w:tcBorders>
            <w:shd w:val="clear" w:color="auto" w:fill="D5F7FF"/>
            <w:noWrap w:val="0"/>
            <w:vAlign w:val="center"/>
          </w:tcPr>
          <w:p w14:paraId="4814D381">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授课教师</w:t>
            </w:r>
          </w:p>
        </w:tc>
        <w:tc>
          <w:tcPr>
            <w:tcW w:w="2519" w:type="dxa"/>
            <w:tcBorders>
              <w:top w:val="double" w:color="00B0F0" w:sz="4" w:space="0"/>
            </w:tcBorders>
            <w:noWrap w:val="0"/>
            <w:vAlign w:val="center"/>
          </w:tcPr>
          <w:p w14:paraId="2EA902BB">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op w:val="double" w:color="00B0F0" w:sz="4" w:space="0"/>
            </w:tcBorders>
            <w:shd w:val="clear" w:color="auto" w:fill="D5F7FF"/>
            <w:noWrap w:val="0"/>
            <w:vAlign w:val="center"/>
          </w:tcPr>
          <w:p w14:paraId="1F31F7CA">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授课班级</w:t>
            </w:r>
          </w:p>
        </w:tc>
        <w:tc>
          <w:tcPr>
            <w:tcW w:w="3585" w:type="dxa"/>
            <w:gridSpan w:val="2"/>
            <w:tcBorders>
              <w:top w:val="double" w:color="00B0F0" w:sz="4" w:space="0"/>
            </w:tcBorders>
            <w:noWrap w:val="0"/>
            <w:vAlign w:val="center"/>
          </w:tcPr>
          <w:p w14:paraId="5E140C65">
            <w:pPr>
              <w:keepNext w:val="0"/>
              <w:keepLines w:val="0"/>
              <w:suppressLineNumbers w:val="0"/>
              <w:spacing w:before="0" w:beforeAutospacing="0" w:after="0" w:afterAutospacing="0"/>
              <w:ind w:left="0" w:right="0"/>
              <w:jc w:val="both"/>
              <w:rPr>
                <w:rFonts w:hint="eastAsia" w:ascii="宋体" w:hAnsi="宋体"/>
                <w:sz w:val="24"/>
                <w:szCs w:val="24"/>
              </w:rPr>
            </w:pPr>
          </w:p>
        </w:tc>
      </w:tr>
      <w:tr w14:paraId="76F3972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9013334">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授课时间</w:t>
            </w:r>
          </w:p>
        </w:tc>
        <w:tc>
          <w:tcPr>
            <w:tcW w:w="4356" w:type="dxa"/>
            <w:gridSpan w:val="3"/>
            <w:tcBorders>
              <w:tl2br w:val="nil"/>
              <w:tr2bl w:val="nil"/>
            </w:tcBorders>
            <w:noWrap w:val="0"/>
            <w:vAlign w:val="center"/>
          </w:tcPr>
          <w:p w14:paraId="446157F1">
            <w:pPr>
              <w:keepNext w:val="0"/>
              <w:keepLines w:val="0"/>
              <w:suppressLineNumbers w:val="0"/>
              <w:spacing w:before="0" w:beforeAutospacing="0" w:after="0" w:afterAutospacing="0"/>
              <w:ind w:left="0" w:right="0" w:firstLine="360" w:firstLineChars="150"/>
              <w:jc w:val="both"/>
              <w:rPr>
                <w:rFonts w:hint="eastAsia" w:ascii="宋体" w:hAnsi="宋体"/>
                <w:sz w:val="24"/>
                <w:szCs w:val="24"/>
              </w:rPr>
            </w:pPr>
            <w:r>
              <w:rPr>
                <w:rFonts w:hint="eastAsia" w:ascii="宋体" w:hAnsi="宋体"/>
                <w:sz w:val="24"/>
                <w:szCs w:val="24"/>
              </w:rPr>
              <w:t>年   月   日 星期</w:t>
            </w:r>
          </w:p>
        </w:tc>
        <w:tc>
          <w:tcPr>
            <w:tcW w:w="3585" w:type="dxa"/>
            <w:gridSpan w:val="2"/>
            <w:tcBorders>
              <w:tl2br w:val="nil"/>
              <w:tr2bl w:val="nil"/>
            </w:tcBorders>
            <w:noWrap w:val="0"/>
            <w:vAlign w:val="center"/>
          </w:tcPr>
          <w:p w14:paraId="66453375">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第   周</w:t>
            </w:r>
          </w:p>
        </w:tc>
      </w:tr>
      <w:tr w14:paraId="0DB433D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15F0096E">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课程名称</w:t>
            </w:r>
          </w:p>
        </w:tc>
        <w:tc>
          <w:tcPr>
            <w:tcW w:w="2519" w:type="dxa"/>
            <w:tcBorders>
              <w:tl2br w:val="nil"/>
              <w:tr2bl w:val="nil"/>
            </w:tcBorders>
            <w:noWrap w:val="0"/>
            <w:vAlign w:val="center"/>
          </w:tcPr>
          <w:p w14:paraId="0E93A210">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701F9035">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授课时数</w:t>
            </w:r>
          </w:p>
        </w:tc>
        <w:tc>
          <w:tcPr>
            <w:tcW w:w="3585" w:type="dxa"/>
            <w:gridSpan w:val="2"/>
            <w:tcBorders>
              <w:tl2br w:val="nil"/>
              <w:tr2bl w:val="nil"/>
            </w:tcBorders>
            <w:noWrap w:val="0"/>
            <w:vAlign w:val="center"/>
          </w:tcPr>
          <w:p w14:paraId="4518DB3B">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r>
      <w:tr w14:paraId="094C309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711AA4D">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章    节</w:t>
            </w:r>
          </w:p>
        </w:tc>
        <w:tc>
          <w:tcPr>
            <w:tcW w:w="7941" w:type="dxa"/>
            <w:gridSpan w:val="5"/>
            <w:tcBorders>
              <w:tl2br w:val="nil"/>
              <w:tr2bl w:val="nil"/>
            </w:tcBorders>
            <w:noWrap w:val="0"/>
            <w:vAlign w:val="center"/>
          </w:tcPr>
          <w:p w14:paraId="485717C1">
            <w:pPr>
              <w:keepNext w:val="0"/>
              <w:keepLines w:val="0"/>
              <w:suppressLineNumbers w:val="0"/>
              <w:spacing w:before="0" w:beforeAutospacing="0" w:after="0" w:afterAutospacing="0"/>
              <w:ind w:left="0" w:right="0"/>
              <w:jc w:val="both"/>
              <w:rPr>
                <w:rFonts w:hint="eastAsia"/>
                <w:b/>
                <w:color w:val="000080"/>
                <w:sz w:val="24"/>
                <w:szCs w:val="24"/>
              </w:rPr>
            </w:pPr>
            <w:r>
              <w:rPr>
                <w:rFonts w:hint="eastAsia"/>
                <w:b/>
                <w:color w:val="000080"/>
                <w:sz w:val="24"/>
                <w:szCs w:val="24"/>
              </w:rPr>
              <w:t>第二章  极限与连续</w:t>
            </w:r>
          </w:p>
        </w:tc>
      </w:tr>
      <w:tr w14:paraId="2489C72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4C76D504">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    题</w:t>
            </w:r>
          </w:p>
        </w:tc>
        <w:tc>
          <w:tcPr>
            <w:tcW w:w="7941" w:type="dxa"/>
            <w:gridSpan w:val="5"/>
            <w:tcBorders>
              <w:tl2br w:val="nil"/>
              <w:tr2bl w:val="nil"/>
            </w:tcBorders>
            <w:noWrap w:val="0"/>
            <w:vAlign w:val="center"/>
          </w:tcPr>
          <w:p w14:paraId="63094251">
            <w:pPr>
              <w:keepNext w:val="0"/>
              <w:keepLines w:val="0"/>
              <w:suppressLineNumbers w:val="0"/>
              <w:spacing w:before="0" w:beforeAutospacing="0" w:after="0" w:afterAutospacing="0"/>
              <w:ind w:left="0" w:right="0"/>
              <w:jc w:val="both"/>
              <w:rPr>
                <w:rFonts w:hint="eastAsia" w:ascii="宋体" w:hAnsi="宋体"/>
                <w:color w:val="7030A0"/>
                <w:sz w:val="24"/>
                <w:szCs w:val="24"/>
              </w:rPr>
            </w:pPr>
            <w:r>
              <w:rPr>
                <w:rFonts w:hint="eastAsia" w:ascii="宋体" w:hAnsi="宋体"/>
                <w:color w:val="00B0F0"/>
                <w:sz w:val="24"/>
                <w:szCs w:val="24"/>
              </w:rPr>
              <w:t>第二节  无穷小量与无穷大量</w:t>
            </w:r>
          </w:p>
        </w:tc>
      </w:tr>
      <w:tr w14:paraId="6E0B4C6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E671CDE">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教学目的</w:t>
            </w:r>
          </w:p>
        </w:tc>
        <w:tc>
          <w:tcPr>
            <w:tcW w:w="7941" w:type="dxa"/>
            <w:gridSpan w:val="5"/>
            <w:tcBorders>
              <w:tl2br w:val="nil"/>
              <w:tr2bl w:val="nil"/>
            </w:tcBorders>
            <w:noWrap w:val="0"/>
            <w:vAlign w:val="center"/>
          </w:tcPr>
          <w:p w14:paraId="193687C0">
            <w:pPr>
              <w:pStyle w:val="10"/>
              <w:keepNext w:val="0"/>
              <w:keepLines w:val="0"/>
              <w:suppressLineNumbers w:val="0"/>
              <w:spacing w:before="0" w:beforeAutospacing="0" w:after="0" w:afterAutospacing="0" w:line="360" w:lineRule="auto"/>
              <w:ind w:left="0" w:right="0"/>
              <w:jc w:val="both"/>
              <w:rPr>
                <w:rFonts w:hint="eastAsia"/>
                <w:sz w:val="24"/>
                <w:szCs w:val="24"/>
              </w:rPr>
            </w:pPr>
            <w:r>
              <w:rPr>
                <w:rFonts w:hint="eastAsia"/>
                <w:sz w:val="24"/>
                <w:szCs w:val="24"/>
              </w:rPr>
              <w:t>1.了解无穷小与无穷大的概念，会判断无穷小与无穷大</w:t>
            </w:r>
          </w:p>
          <w:p w14:paraId="1F0EF757">
            <w:pPr>
              <w:pStyle w:val="10"/>
              <w:keepNext w:val="0"/>
              <w:keepLines w:val="0"/>
              <w:suppressLineNumbers w:val="0"/>
              <w:spacing w:before="0" w:beforeAutospacing="0" w:after="0" w:afterAutospacing="0" w:line="360" w:lineRule="auto"/>
              <w:ind w:left="0" w:right="0"/>
              <w:jc w:val="both"/>
              <w:rPr>
                <w:rFonts w:hint="eastAsia"/>
                <w:sz w:val="24"/>
                <w:szCs w:val="24"/>
              </w:rPr>
            </w:pPr>
            <w:r>
              <w:rPr>
                <w:rFonts w:hint="eastAsia"/>
                <w:sz w:val="24"/>
                <w:szCs w:val="24"/>
              </w:rPr>
              <w:t>2.理解无穷大与无穷小之间的关系</w:t>
            </w:r>
          </w:p>
        </w:tc>
      </w:tr>
      <w:tr w14:paraId="5468410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764" w:hRule="atLeast"/>
          <w:jc w:val="center"/>
        </w:trPr>
        <w:tc>
          <w:tcPr>
            <w:tcW w:w="1697" w:type="dxa"/>
            <w:tcBorders>
              <w:tl2br w:val="nil"/>
              <w:tr2bl w:val="nil"/>
            </w:tcBorders>
            <w:shd w:val="clear" w:color="auto" w:fill="D5F7FF"/>
            <w:noWrap w:val="0"/>
            <w:vAlign w:val="center"/>
          </w:tcPr>
          <w:p w14:paraId="413DF4C0">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教学重点</w:t>
            </w:r>
          </w:p>
          <w:p w14:paraId="5FC38053">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与难点</w:t>
            </w:r>
          </w:p>
        </w:tc>
        <w:tc>
          <w:tcPr>
            <w:tcW w:w="7941" w:type="dxa"/>
            <w:gridSpan w:val="5"/>
            <w:tcBorders>
              <w:tl2br w:val="nil"/>
              <w:tr2bl w:val="nil"/>
            </w:tcBorders>
            <w:noWrap w:val="0"/>
            <w:vAlign w:val="center"/>
          </w:tcPr>
          <w:p w14:paraId="07516F11">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能根据无穷小与无穷大的关系求极限</w:t>
            </w:r>
          </w:p>
        </w:tc>
      </w:tr>
      <w:tr w14:paraId="6DE1ED5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9638" w:type="dxa"/>
            <w:gridSpan w:val="6"/>
            <w:tcBorders>
              <w:tl2br w:val="nil"/>
              <w:tr2bl w:val="nil"/>
            </w:tcBorders>
            <w:shd w:val="clear" w:color="auto" w:fill="D5F7FF"/>
            <w:noWrap w:val="0"/>
            <w:vAlign w:val="center"/>
          </w:tcPr>
          <w:p w14:paraId="656F5FD8">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教学内容、教学方法和教学过程</w:t>
            </w:r>
          </w:p>
        </w:tc>
      </w:tr>
      <w:tr w14:paraId="3750020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59741E1">
            <w:pPr>
              <w:keepNext w:val="0"/>
              <w:keepLines w:val="0"/>
              <w:suppressLineNumbers w:val="0"/>
              <w:spacing w:before="0" w:beforeAutospacing="0" w:after="0" w:afterAutospacing="0"/>
              <w:ind w:left="0" w:right="0"/>
              <w:jc w:val="center"/>
              <w:rPr>
                <w:rFonts w:hint="eastAsia" w:ascii="宋体" w:hAnsi="宋体"/>
                <w:b/>
                <w:bCs/>
                <w:sz w:val="24"/>
                <w:szCs w:val="24"/>
              </w:rPr>
            </w:pPr>
          </w:p>
          <w:p w14:paraId="785B9EF6">
            <w:pPr>
              <w:keepNext w:val="0"/>
              <w:keepLines w:val="0"/>
              <w:suppressLineNumbers w:val="0"/>
              <w:spacing w:before="0" w:beforeAutospacing="0" w:after="0" w:afterAutospacing="0"/>
              <w:ind w:left="0" w:right="0"/>
              <w:jc w:val="center"/>
              <w:rPr>
                <w:rFonts w:hint="eastAsia" w:ascii="宋体" w:hAnsi="宋体"/>
                <w:b/>
                <w:bCs/>
                <w:sz w:val="24"/>
                <w:szCs w:val="24"/>
              </w:rPr>
            </w:pPr>
          </w:p>
          <w:p w14:paraId="2C8738E8">
            <w:pPr>
              <w:keepNext w:val="0"/>
              <w:keepLines w:val="0"/>
              <w:suppressLineNumbers w:val="0"/>
              <w:spacing w:before="0" w:beforeAutospacing="0" w:after="0" w:afterAutospacing="0"/>
              <w:ind w:left="0" w:right="0"/>
              <w:jc w:val="center"/>
              <w:rPr>
                <w:rFonts w:hint="eastAsia" w:ascii="宋体" w:hAnsi="宋体"/>
                <w:b/>
                <w:bCs/>
                <w:sz w:val="24"/>
                <w:szCs w:val="24"/>
              </w:rPr>
            </w:pPr>
          </w:p>
          <w:p w14:paraId="592E0095">
            <w:pPr>
              <w:keepNext w:val="0"/>
              <w:keepLines w:val="0"/>
              <w:suppressLineNumbers w:val="0"/>
              <w:spacing w:before="0" w:beforeAutospacing="0" w:after="0" w:afterAutospacing="0"/>
              <w:ind w:left="0" w:right="0"/>
              <w:jc w:val="center"/>
              <w:rPr>
                <w:rFonts w:hint="eastAsia" w:ascii="宋体" w:hAnsi="宋体"/>
                <w:b/>
                <w:bCs/>
                <w:sz w:val="24"/>
                <w:szCs w:val="24"/>
              </w:rPr>
            </w:pPr>
          </w:p>
          <w:p w14:paraId="12CFFDF1">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导入新课</w:t>
            </w:r>
          </w:p>
        </w:tc>
        <w:tc>
          <w:tcPr>
            <w:tcW w:w="7941" w:type="dxa"/>
            <w:gridSpan w:val="5"/>
            <w:tcBorders>
              <w:tl2br w:val="nil"/>
              <w:tr2bl w:val="nil"/>
            </w:tcBorders>
            <w:noWrap w:val="0"/>
            <w:vAlign w:val="center"/>
          </w:tcPr>
          <w:p w14:paraId="52C8FDFE">
            <w:pPr>
              <w:keepNext w:val="0"/>
              <w:keepLines w:val="0"/>
              <w:suppressLineNumbers w:val="0"/>
              <w:spacing w:before="0" w:beforeAutospacing="0" w:after="0" w:afterAutospacing="0" w:line="360" w:lineRule="auto"/>
              <w:ind w:left="0" w:right="0"/>
              <w:jc w:val="both"/>
              <w:rPr>
                <w:rFonts w:hint="eastAsia" w:ascii="宋体" w:hAnsi="宋体"/>
                <w:b/>
                <w:color w:val="002060"/>
                <w:sz w:val="24"/>
                <w:szCs w:val="24"/>
              </w:rPr>
            </w:pPr>
            <w:r>
              <w:rPr>
                <w:rFonts w:hint="eastAsia" w:ascii="宋体" w:hAnsi="宋体"/>
                <w:b/>
                <w:color w:val="002060"/>
                <w:sz w:val="24"/>
                <w:szCs w:val="24"/>
              </w:rPr>
              <w:t>第二节  无穷小量与无穷大量</w:t>
            </w:r>
          </w:p>
          <w:p w14:paraId="35AA104F">
            <w:pPr>
              <w:keepNext w:val="0"/>
              <w:keepLines w:val="0"/>
              <w:suppressLineNumbers w:val="0"/>
              <w:spacing w:before="0" w:beforeAutospacing="0" w:after="0" w:afterAutospacing="0" w:line="360" w:lineRule="auto"/>
              <w:ind w:left="0" w:right="0"/>
              <w:jc w:val="both"/>
              <w:rPr>
                <w:rFonts w:hint="eastAsia" w:ascii="宋体" w:hAnsi="宋体"/>
                <w:sz w:val="24"/>
                <w:szCs w:val="24"/>
              </w:rPr>
            </w:pPr>
          </w:p>
          <w:p w14:paraId="04A2C2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2.2.1 无穷小量</w:t>
            </w:r>
          </w:p>
          <w:p w14:paraId="7FD705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lang w:val="en-US" w:eastAsia="zh-CN"/>
              </w:rPr>
            </w:pPr>
            <w:r>
              <w:rPr>
                <w:rFonts w:hint="eastAsia" w:ascii="宋体" w:hAnsi="宋体"/>
                <w:sz w:val="24"/>
                <w:szCs w:val="24"/>
                <w:lang w:eastAsia="zh-CN"/>
              </w:rPr>
              <w:t>（</w:t>
            </w:r>
            <w:r>
              <w:rPr>
                <w:rFonts w:hint="eastAsia" w:ascii="宋体" w:hAnsi="宋体"/>
                <w:sz w:val="24"/>
                <w:szCs w:val="24"/>
                <w:lang w:val="en-US" w:eastAsia="zh-CN"/>
              </w:rPr>
              <w:t>1）概念</w:t>
            </w:r>
          </w:p>
          <w:p w14:paraId="718222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sz w:val="24"/>
                <w:szCs w:val="24"/>
                <w:lang w:val="en-US" w:eastAsia="zh-CN"/>
              </w:rPr>
            </w:pPr>
            <w:r>
              <w:rPr>
                <w:rFonts w:hint="eastAsia" w:ascii="宋体" w:hAnsi="宋体"/>
                <w:sz w:val="24"/>
                <w:szCs w:val="24"/>
                <w:lang w:val="en-US" w:eastAsia="zh-CN"/>
              </w:rPr>
              <w:t>（2）性质</w:t>
            </w:r>
          </w:p>
          <w:p w14:paraId="5A925A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2.2.2 无穷小量的比较</w:t>
            </w:r>
          </w:p>
          <w:p w14:paraId="7B8BE9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2.2.3 无穷大量</w:t>
            </w:r>
          </w:p>
          <w:p w14:paraId="6D58AC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（1）概念</w:t>
            </w:r>
          </w:p>
          <w:p w14:paraId="6B49DA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（2）性质</w:t>
            </w:r>
          </w:p>
        </w:tc>
      </w:tr>
      <w:tr w14:paraId="7906A74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0FB21D95">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巩固复习</w:t>
            </w:r>
          </w:p>
        </w:tc>
        <w:tc>
          <w:tcPr>
            <w:tcW w:w="7941" w:type="dxa"/>
            <w:gridSpan w:val="5"/>
            <w:tcBorders>
              <w:tl2br w:val="nil"/>
              <w:tr2bl w:val="nil"/>
            </w:tcBorders>
            <w:noWrap w:val="0"/>
            <w:vAlign w:val="center"/>
          </w:tcPr>
          <w:p w14:paraId="479700BF">
            <w:pPr>
              <w:pStyle w:val="32"/>
              <w:keepNext w:val="0"/>
              <w:keepLines w:val="0"/>
              <w:suppressLineNumbers w:val="0"/>
              <w:spacing w:before="0" w:beforeAutospacing="0" w:after="0" w:afterAutospacing="0"/>
              <w:ind w:left="0" w:right="0"/>
              <w:jc w:val="both"/>
              <w:rPr>
                <w:rFonts w:hint="eastAsia"/>
                <w:b/>
                <w:color w:val="000080"/>
                <w:sz w:val="24"/>
                <w:szCs w:val="24"/>
              </w:rPr>
            </w:pPr>
            <w:r>
              <w:rPr>
                <w:rFonts w:hint="eastAsia"/>
                <w:sz w:val="24"/>
                <w:szCs w:val="24"/>
              </w:rPr>
              <w:t>无穷小量与无穷大量</w:t>
            </w:r>
          </w:p>
        </w:tc>
      </w:tr>
      <w:tr w14:paraId="589EBDD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0A245BA">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布置作业</w:t>
            </w:r>
          </w:p>
        </w:tc>
        <w:tc>
          <w:tcPr>
            <w:tcW w:w="7941" w:type="dxa"/>
            <w:gridSpan w:val="5"/>
            <w:tcBorders>
              <w:tl2br w:val="nil"/>
              <w:tr2bl w:val="nil"/>
            </w:tcBorders>
            <w:noWrap w:val="0"/>
            <w:vAlign w:val="center"/>
          </w:tcPr>
          <w:p w14:paraId="0FC91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下列叙述是否正确，并说明理由</w:t>
            </w:r>
          </w:p>
          <w:p w14:paraId="4A2033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sz w:val="24"/>
                <w:szCs w:val="24"/>
                <w:lang w:eastAsia="zh-CN"/>
              </w:rPr>
            </w:pPr>
            <w:r>
              <w:rPr>
                <w:rFonts w:hint="eastAsia" w:ascii="宋体" w:hAnsi="宋体"/>
                <w:sz w:val="24"/>
                <w:szCs w:val="24"/>
              </w:rPr>
              <w:t>（1）无穷小量是0</w:t>
            </w:r>
            <w:r>
              <w:rPr>
                <w:rFonts w:hint="eastAsia" w:ascii="宋体" w:hAnsi="宋体"/>
                <w:sz w:val="24"/>
                <w:szCs w:val="24"/>
                <w:lang w:val="en-US" w:eastAsia="zh-CN"/>
              </w:rPr>
              <w:t>；</w:t>
            </w:r>
          </w:p>
          <w:p w14:paraId="567FCB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sz w:val="24"/>
                <w:szCs w:val="24"/>
                <w:lang w:eastAsia="zh-CN"/>
              </w:rPr>
            </w:pPr>
            <w:r>
              <w:rPr>
                <w:rFonts w:hint="eastAsia" w:ascii="宋体" w:hAnsi="宋体"/>
                <w:sz w:val="24"/>
                <w:szCs w:val="24"/>
              </w:rPr>
              <w:t>（2）无穷小量是一个很小的数</w:t>
            </w:r>
            <w:r>
              <w:rPr>
                <w:rFonts w:hint="eastAsia" w:ascii="宋体" w:hAnsi="宋体"/>
                <w:sz w:val="24"/>
                <w:szCs w:val="24"/>
                <w:lang w:val="en-US" w:eastAsia="zh-CN"/>
              </w:rPr>
              <w:t>；</w:t>
            </w:r>
          </w:p>
          <w:p w14:paraId="3CC85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sz w:val="24"/>
                <w:szCs w:val="24"/>
                <w:lang w:eastAsia="zh-CN"/>
              </w:rPr>
            </w:pPr>
            <w:r>
              <w:rPr>
                <w:rFonts w:hint="eastAsia" w:ascii="宋体" w:hAnsi="宋体"/>
                <w:sz w:val="24"/>
                <w:szCs w:val="24"/>
              </w:rPr>
              <w:t>（3）无穷小量是以零为极限的变量</w:t>
            </w:r>
            <w:r>
              <w:rPr>
                <w:rFonts w:hint="eastAsia" w:ascii="宋体" w:hAnsi="宋体"/>
                <w:sz w:val="24"/>
                <w:szCs w:val="24"/>
                <w:lang w:val="en-US" w:eastAsia="zh-CN"/>
              </w:rPr>
              <w:t>；</w:t>
            </w:r>
          </w:p>
          <w:p w14:paraId="578B87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b/>
                <w:color w:val="000080"/>
                <w:sz w:val="24"/>
                <w:szCs w:val="24"/>
              </w:rPr>
            </w:pPr>
            <w:r>
              <w:rPr>
                <w:rFonts w:hint="eastAsia" w:ascii="宋体" w:hAnsi="宋体"/>
                <w:sz w:val="24"/>
                <w:szCs w:val="24"/>
              </w:rPr>
              <w:t>（4）无穷小量的倒数是无穷大量.</w:t>
            </w:r>
          </w:p>
        </w:tc>
      </w:tr>
      <w:tr w14:paraId="55E10BB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1744" w:hRule="atLeast"/>
          <w:jc w:val="center"/>
        </w:trPr>
        <w:tc>
          <w:tcPr>
            <w:tcW w:w="1697" w:type="dxa"/>
            <w:tcBorders>
              <w:bottom w:val="double" w:color="00B0F0" w:sz="4" w:space="0"/>
              <w:tl2br w:val="nil"/>
              <w:tr2bl w:val="nil"/>
            </w:tcBorders>
            <w:shd w:val="clear" w:color="auto" w:fill="D5F7FF"/>
            <w:noWrap w:val="0"/>
            <w:vAlign w:val="center"/>
          </w:tcPr>
          <w:p w14:paraId="3318B45F">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教学效果分析</w:t>
            </w:r>
          </w:p>
        </w:tc>
        <w:tc>
          <w:tcPr>
            <w:tcW w:w="7941" w:type="dxa"/>
            <w:gridSpan w:val="5"/>
            <w:tcBorders>
              <w:bottom w:val="double" w:color="00B0F0" w:sz="4" w:space="0"/>
              <w:tl2br w:val="nil"/>
              <w:tr2bl w:val="nil"/>
            </w:tcBorders>
            <w:noWrap w:val="0"/>
            <w:vAlign w:val="center"/>
          </w:tcPr>
          <w:p w14:paraId="14668E9C">
            <w:pPr>
              <w:pStyle w:val="10"/>
              <w:keepNext w:val="0"/>
              <w:keepLines w:val="0"/>
              <w:suppressLineNumbers w:val="0"/>
              <w:spacing w:before="0" w:beforeAutospacing="0" w:after="0" w:afterAutospacing="0"/>
              <w:ind w:left="0" w:right="0"/>
              <w:jc w:val="both"/>
              <w:rPr>
                <w:rFonts w:hint="eastAsia"/>
                <w:b/>
                <w:color w:val="000080"/>
                <w:sz w:val="24"/>
                <w:szCs w:val="24"/>
              </w:rPr>
            </w:pPr>
          </w:p>
        </w:tc>
      </w:tr>
      <w:tr w14:paraId="759C99FD">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op w:val="double" w:color="00B0F0" w:sz="4" w:space="0"/>
            </w:tcBorders>
            <w:shd w:val="clear" w:color="auto" w:fill="D5F7FF"/>
            <w:noWrap w:val="0"/>
            <w:vAlign w:val="center"/>
          </w:tcPr>
          <w:p w14:paraId="5E931D79">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授课教师</w:t>
            </w:r>
          </w:p>
        </w:tc>
        <w:tc>
          <w:tcPr>
            <w:tcW w:w="2519" w:type="dxa"/>
            <w:tcBorders>
              <w:top w:val="double" w:color="00B0F0" w:sz="4" w:space="0"/>
            </w:tcBorders>
            <w:noWrap w:val="0"/>
            <w:vAlign w:val="center"/>
          </w:tcPr>
          <w:p w14:paraId="21B0F9CF">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op w:val="double" w:color="00B0F0" w:sz="4" w:space="0"/>
            </w:tcBorders>
            <w:shd w:val="clear" w:color="auto" w:fill="D5F7FF"/>
            <w:noWrap w:val="0"/>
            <w:vAlign w:val="center"/>
          </w:tcPr>
          <w:p w14:paraId="150EC8AC">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授课班级</w:t>
            </w:r>
          </w:p>
        </w:tc>
        <w:tc>
          <w:tcPr>
            <w:tcW w:w="3585" w:type="dxa"/>
            <w:gridSpan w:val="2"/>
            <w:tcBorders>
              <w:top w:val="double" w:color="00B0F0" w:sz="4" w:space="0"/>
            </w:tcBorders>
            <w:noWrap w:val="0"/>
            <w:vAlign w:val="center"/>
          </w:tcPr>
          <w:p w14:paraId="3892978F">
            <w:pPr>
              <w:keepNext w:val="0"/>
              <w:keepLines w:val="0"/>
              <w:suppressLineNumbers w:val="0"/>
              <w:spacing w:before="0" w:beforeAutospacing="0" w:after="0" w:afterAutospacing="0"/>
              <w:ind w:left="0" w:right="0"/>
              <w:jc w:val="both"/>
              <w:rPr>
                <w:rFonts w:hint="eastAsia" w:ascii="宋体" w:hAnsi="宋体"/>
                <w:sz w:val="24"/>
                <w:szCs w:val="24"/>
              </w:rPr>
            </w:pPr>
          </w:p>
        </w:tc>
      </w:tr>
      <w:tr w14:paraId="1872119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555F33D">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授课时间</w:t>
            </w:r>
          </w:p>
        </w:tc>
        <w:tc>
          <w:tcPr>
            <w:tcW w:w="4356" w:type="dxa"/>
            <w:gridSpan w:val="3"/>
            <w:tcBorders>
              <w:tl2br w:val="nil"/>
              <w:tr2bl w:val="nil"/>
            </w:tcBorders>
            <w:noWrap w:val="0"/>
            <w:vAlign w:val="center"/>
          </w:tcPr>
          <w:p w14:paraId="69E931D7">
            <w:pPr>
              <w:keepNext w:val="0"/>
              <w:keepLines w:val="0"/>
              <w:suppressLineNumbers w:val="0"/>
              <w:spacing w:before="0" w:beforeAutospacing="0" w:after="0" w:afterAutospacing="0"/>
              <w:ind w:left="0" w:right="0" w:firstLine="360" w:firstLineChars="150"/>
              <w:jc w:val="both"/>
              <w:rPr>
                <w:rFonts w:hint="eastAsia" w:ascii="宋体" w:hAnsi="宋体"/>
                <w:sz w:val="24"/>
                <w:szCs w:val="24"/>
              </w:rPr>
            </w:pPr>
            <w:r>
              <w:rPr>
                <w:rFonts w:hint="eastAsia" w:ascii="宋体" w:hAnsi="宋体"/>
                <w:sz w:val="24"/>
                <w:szCs w:val="24"/>
              </w:rPr>
              <w:t>年   月   日 星期</w:t>
            </w:r>
          </w:p>
        </w:tc>
        <w:tc>
          <w:tcPr>
            <w:tcW w:w="3585" w:type="dxa"/>
            <w:gridSpan w:val="2"/>
            <w:tcBorders>
              <w:tl2br w:val="nil"/>
              <w:tr2bl w:val="nil"/>
            </w:tcBorders>
            <w:noWrap w:val="0"/>
            <w:vAlign w:val="center"/>
          </w:tcPr>
          <w:p w14:paraId="4C091F54">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第   周</w:t>
            </w:r>
          </w:p>
        </w:tc>
      </w:tr>
      <w:tr w14:paraId="1782700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B8812B1">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课程名称</w:t>
            </w:r>
          </w:p>
        </w:tc>
        <w:tc>
          <w:tcPr>
            <w:tcW w:w="2519" w:type="dxa"/>
            <w:tcBorders>
              <w:tl2br w:val="nil"/>
              <w:tr2bl w:val="nil"/>
            </w:tcBorders>
            <w:noWrap w:val="0"/>
            <w:vAlign w:val="center"/>
          </w:tcPr>
          <w:p w14:paraId="5EF2B76A">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79707299">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授课时数</w:t>
            </w:r>
          </w:p>
        </w:tc>
        <w:tc>
          <w:tcPr>
            <w:tcW w:w="3585" w:type="dxa"/>
            <w:gridSpan w:val="2"/>
            <w:tcBorders>
              <w:tl2br w:val="nil"/>
              <w:tr2bl w:val="nil"/>
            </w:tcBorders>
            <w:noWrap w:val="0"/>
            <w:vAlign w:val="center"/>
          </w:tcPr>
          <w:p w14:paraId="1645DBC9">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r>
      <w:tr w14:paraId="0C12F6D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CD03F5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章    节</w:t>
            </w:r>
          </w:p>
        </w:tc>
        <w:tc>
          <w:tcPr>
            <w:tcW w:w="7941" w:type="dxa"/>
            <w:gridSpan w:val="5"/>
            <w:tcBorders>
              <w:tl2br w:val="nil"/>
              <w:tr2bl w:val="nil"/>
            </w:tcBorders>
            <w:noWrap w:val="0"/>
            <w:vAlign w:val="center"/>
          </w:tcPr>
          <w:p w14:paraId="52B5908C">
            <w:pPr>
              <w:keepNext w:val="0"/>
              <w:keepLines w:val="0"/>
              <w:suppressLineNumbers w:val="0"/>
              <w:spacing w:before="0" w:beforeAutospacing="0" w:after="0" w:afterAutospacing="0"/>
              <w:ind w:left="0" w:right="0"/>
              <w:jc w:val="both"/>
              <w:rPr>
                <w:rFonts w:hint="eastAsia"/>
                <w:b/>
                <w:color w:val="000080"/>
                <w:sz w:val="24"/>
                <w:szCs w:val="24"/>
              </w:rPr>
            </w:pPr>
            <w:r>
              <w:rPr>
                <w:rFonts w:hint="eastAsia"/>
                <w:b/>
                <w:color w:val="000080"/>
                <w:sz w:val="24"/>
                <w:szCs w:val="24"/>
              </w:rPr>
              <w:t>第二章  极限与连续</w:t>
            </w:r>
          </w:p>
        </w:tc>
      </w:tr>
      <w:tr w14:paraId="3610A86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8FE5CF2">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    题</w:t>
            </w:r>
          </w:p>
        </w:tc>
        <w:tc>
          <w:tcPr>
            <w:tcW w:w="7941" w:type="dxa"/>
            <w:gridSpan w:val="5"/>
            <w:tcBorders>
              <w:tl2br w:val="nil"/>
              <w:tr2bl w:val="nil"/>
            </w:tcBorders>
            <w:noWrap w:val="0"/>
            <w:vAlign w:val="center"/>
          </w:tcPr>
          <w:p w14:paraId="54488724">
            <w:pPr>
              <w:keepNext w:val="0"/>
              <w:keepLines w:val="0"/>
              <w:suppressLineNumbers w:val="0"/>
              <w:spacing w:before="0" w:beforeAutospacing="0" w:after="0" w:afterAutospacing="0"/>
              <w:ind w:left="0" w:right="0"/>
              <w:jc w:val="both"/>
              <w:rPr>
                <w:rFonts w:hint="eastAsia" w:ascii="宋体" w:hAnsi="宋体"/>
                <w:color w:val="7030A0"/>
                <w:sz w:val="24"/>
                <w:szCs w:val="24"/>
              </w:rPr>
            </w:pPr>
            <w:r>
              <w:rPr>
                <w:rFonts w:hint="eastAsia" w:ascii="宋体" w:hAnsi="宋体"/>
                <w:color w:val="00B0F0"/>
                <w:sz w:val="24"/>
                <w:szCs w:val="24"/>
              </w:rPr>
              <w:t>第三节   极限的运算</w:t>
            </w:r>
          </w:p>
        </w:tc>
      </w:tr>
      <w:tr w14:paraId="0292E23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964" w:hRule="atLeast"/>
          <w:jc w:val="center"/>
        </w:trPr>
        <w:tc>
          <w:tcPr>
            <w:tcW w:w="1697" w:type="dxa"/>
            <w:tcBorders>
              <w:tl2br w:val="nil"/>
              <w:tr2bl w:val="nil"/>
            </w:tcBorders>
            <w:shd w:val="clear" w:color="auto" w:fill="D5F7FF"/>
            <w:noWrap w:val="0"/>
            <w:vAlign w:val="center"/>
          </w:tcPr>
          <w:p w14:paraId="311057DA">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教学目的</w:t>
            </w:r>
          </w:p>
        </w:tc>
        <w:tc>
          <w:tcPr>
            <w:tcW w:w="7941" w:type="dxa"/>
            <w:gridSpan w:val="5"/>
            <w:tcBorders>
              <w:tl2br w:val="nil"/>
              <w:tr2bl w:val="nil"/>
            </w:tcBorders>
            <w:noWrap w:val="0"/>
            <w:vAlign w:val="center"/>
          </w:tcPr>
          <w:p w14:paraId="0869342B">
            <w:pPr>
              <w:pStyle w:val="10"/>
              <w:keepNext w:val="0"/>
              <w:keepLines w:val="0"/>
              <w:numPr>
                <w:ilvl w:val="0"/>
                <w:numId w:val="0"/>
              </w:numPr>
              <w:suppressLineNumbers w:val="0"/>
              <w:spacing w:before="0" w:beforeAutospacing="0" w:after="0" w:afterAutospacing="0" w:line="360" w:lineRule="auto"/>
              <w:ind w:left="0" w:right="0"/>
              <w:jc w:val="both"/>
              <w:rPr>
                <w:rFonts w:hint="eastAsia"/>
                <w:sz w:val="24"/>
                <w:szCs w:val="24"/>
              </w:rPr>
            </w:pPr>
            <w:r>
              <w:rPr>
                <w:rFonts w:hint="eastAsia"/>
                <w:sz w:val="24"/>
                <w:szCs w:val="24"/>
                <w:lang w:val="en-US" w:eastAsia="zh-CN"/>
              </w:rPr>
              <w:t>1.</w:t>
            </w:r>
            <w:r>
              <w:rPr>
                <w:rFonts w:hint="eastAsia"/>
                <w:sz w:val="24"/>
                <w:szCs w:val="24"/>
              </w:rPr>
              <w:t xml:space="preserve">了解极限的性质（唯一性、局部保号性、夹逼性质）. </w:t>
            </w:r>
          </w:p>
          <w:p w14:paraId="652F9448">
            <w:pPr>
              <w:pStyle w:val="10"/>
              <w:keepNext w:val="0"/>
              <w:keepLines w:val="0"/>
              <w:numPr>
                <w:ilvl w:val="0"/>
                <w:numId w:val="0"/>
              </w:numPr>
              <w:suppressLineNumbers w:val="0"/>
              <w:spacing w:before="0" w:beforeAutospacing="0" w:after="0" w:afterAutospacing="0" w:line="360" w:lineRule="auto"/>
              <w:ind w:left="0" w:leftChars="0" w:right="0"/>
              <w:jc w:val="both"/>
              <w:rPr>
                <w:rFonts w:hint="eastAsia"/>
                <w:sz w:val="24"/>
                <w:szCs w:val="24"/>
              </w:rPr>
            </w:pPr>
            <w:r>
              <w:rPr>
                <w:rFonts w:hint="eastAsia"/>
                <w:sz w:val="24"/>
                <w:szCs w:val="24"/>
                <w:lang w:val="en-US" w:eastAsia="zh-CN"/>
              </w:rPr>
              <w:t>2</w:t>
            </w:r>
            <w:r>
              <w:rPr>
                <w:rFonts w:hint="eastAsia"/>
                <w:sz w:val="24"/>
                <w:szCs w:val="24"/>
              </w:rPr>
              <w:t>.理解复合函数的极限.</w:t>
            </w:r>
          </w:p>
        </w:tc>
      </w:tr>
      <w:tr w14:paraId="1BF9126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801" w:hRule="atLeast"/>
          <w:jc w:val="center"/>
        </w:trPr>
        <w:tc>
          <w:tcPr>
            <w:tcW w:w="1697" w:type="dxa"/>
            <w:tcBorders>
              <w:tl2br w:val="nil"/>
              <w:tr2bl w:val="nil"/>
            </w:tcBorders>
            <w:shd w:val="clear" w:color="auto" w:fill="D5F7FF"/>
            <w:noWrap w:val="0"/>
            <w:vAlign w:val="center"/>
          </w:tcPr>
          <w:p w14:paraId="2DA935E5">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教学重点</w:t>
            </w:r>
          </w:p>
          <w:p w14:paraId="66D6CE2B">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与难点</w:t>
            </w:r>
          </w:p>
        </w:tc>
        <w:tc>
          <w:tcPr>
            <w:tcW w:w="7941" w:type="dxa"/>
            <w:gridSpan w:val="5"/>
            <w:tcBorders>
              <w:tl2br w:val="nil"/>
              <w:tr2bl w:val="nil"/>
            </w:tcBorders>
            <w:noWrap w:val="0"/>
            <w:vAlign w:val="center"/>
          </w:tcPr>
          <w:p w14:paraId="411169FD">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掌握极限的四则运算法则</w:t>
            </w:r>
          </w:p>
        </w:tc>
      </w:tr>
      <w:tr w14:paraId="63CA5EE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9638" w:type="dxa"/>
            <w:gridSpan w:val="6"/>
            <w:tcBorders>
              <w:tl2br w:val="nil"/>
              <w:tr2bl w:val="nil"/>
            </w:tcBorders>
            <w:shd w:val="clear" w:color="auto" w:fill="D5F7FF"/>
            <w:noWrap w:val="0"/>
            <w:vAlign w:val="center"/>
          </w:tcPr>
          <w:p w14:paraId="713D0AA0">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教学内容、教学方法和教学过程</w:t>
            </w:r>
          </w:p>
        </w:tc>
      </w:tr>
      <w:tr w14:paraId="760DB79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F4F8FDE">
            <w:pPr>
              <w:keepNext w:val="0"/>
              <w:keepLines w:val="0"/>
              <w:suppressLineNumbers w:val="0"/>
              <w:spacing w:before="0" w:beforeAutospacing="0" w:after="0" w:afterAutospacing="0"/>
              <w:ind w:left="0" w:right="0"/>
              <w:jc w:val="center"/>
              <w:rPr>
                <w:rFonts w:hint="eastAsia" w:ascii="宋体" w:hAnsi="宋体"/>
                <w:b/>
                <w:bCs/>
                <w:sz w:val="24"/>
                <w:szCs w:val="24"/>
              </w:rPr>
            </w:pPr>
          </w:p>
          <w:p w14:paraId="3569B4AA">
            <w:pPr>
              <w:keepNext w:val="0"/>
              <w:keepLines w:val="0"/>
              <w:suppressLineNumbers w:val="0"/>
              <w:spacing w:before="0" w:beforeAutospacing="0" w:after="0" w:afterAutospacing="0"/>
              <w:ind w:left="0" w:right="0"/>
              <w:jc w:val="center"/>
              <w:rPr>
                <w:rFonts w:hint="eastAsia" w:ascii="宋体" w:hAnsi="宋体"/>
                <w:b/>
                <w:bCs/>
                <w:sz w:val="24"/>
                <w:szCs w:val="24"/>
              </w:rPr>
            </w:pPr>
          </w:p>
          <w:p w14:paraId="53EFA059">
            <w:pPr>
              <w:keepNext w:val="0"/>
              <w:keepLines w:val="0"/>
              <w:suppressLineNumbers w:val="0"/>
              <w:spacing w:before="0" w:beforeAutospacing="0" w:after="0" w:afterAutospacing="0"/>
              <w:ind w:left="0" w:right="0"/>
              <w:jc w:val="center"/>
              <w:rPr>
                <w:rFonts w:hint="eastAsia" w:ascii="宋体" w:hAnsi="宋体"/>
                <w:b/>
                <w:bCs/>
                <w:sz w:val="24"/>
                <w:szCs w:val="24"/>
              </w:rPr>
            </w:pPr>
          </w:p>
          <w:p w14:paraId="31EF486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导入新课</w:t>
            </w:r>
          </w:p>
        </w:tc>
        <w:tc>
          <w:tcPr>
            <w:tcW w:w="7941" w:type="dxa"/>
            <w:gridSpan w:val="5"/>
            <w:tcBorders>
              <w:tl2br w:val="nil"/>
              <w:tr2bl w:val="nil"/>
            </w:tcBorders>
            <w:noWrap w:val="0"/>
            <w:vAlign w:val="center"/>
          </w:tcPr>
          <w:p w14:paraId="162DD37C">
            <w:pPr>
              <w:keepNext w:val="0"/>
              <w:keepLines w:val="0"/>
              <w:suppressLineNumbers w:val="0"/>
              <w:spacing w:before="0" w:beforeAutospacing="0" w:after="0" w:afterAutospacing="0" w:line="360" w:lineRule="auto"/>
              <w:ind w:left="0" w:right="0"/>
              <w:jc w:val="both"/>
              <w:rPr>
                <w:rFonts w:hint="eastAsia" w:ascii="宋体" w:hAnsi="宋体"/>
                <w:b/>
                <w:color w:val="002060"/>
                <w:sz w:val="24"/>
                <w:szCs w:val="24"/>
              </w:rPr>
            </w:pPr>
            <w:r>
              <w:rPr>
                <w:rFonts w:hint="eastAsia" w:ascii="宋体" w:hAnsi="宋体"/>
                <w:b/>
                <w:color w:val="002060"/>
                <w:sz w:val="24"/>
                <w:szCs w:val="24"/>
              </w:rPr>
              <w:t>第三节  极限的运算</w:t>
            </w:r>
          </w:p>
          <w:p w14:paraId="61822123">
            <w:pPr>
              <w:keepNext w:val="0"/>
              <w:keepLines w:val="0"/>
              <w:suppressLineNumbers w:val="0"/>
              <w:spacing w:before="0" w:beforeAutospacing="0" w:after="0" w:afterAutospacing="0" w:line="360" w:lineRule="auto"/>
              <w:ind w:left="0" w:right="0"/>
              <w:jc w:val="both"/>
              <w:rPr>
                <w:rFonts w:hint="eastAsia" w:ascii="宋体" w:hAnsi="宋体"/>
                <w:sz w:val="24"/>
                <w:szCs w:val="24"/>
              </w:rPr>
            </w:pPr>
          </w:p>
          <w:p w14:paraId="47A58F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2.3.1 极限的性质</w:t>
            </w:r>
          </w:p>
          <w:p w14:paraId="700C0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2.3.2 极限的四则运算法则</w:t>
            </w:r>
          </w:p>
          <w:p w14:paraId="43868E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2.3.3 复合函数的极限</w:t>
            </w:r>
          </w:p>
          <w:p w14:paraId="1CE7AC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2.3.4 基本未定式的极限</w:t>
            </w:r>
          </w:p>
          <w:p w14:paraId="779CB4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我们常见的基本未定式极限有</w:t>
            </w:r>
            <w:r>
              <w:rPr>
                <w:rFonts w:hint="eastAsia" w:ascii="宋体" w:hAnsi="宋体"/>
                <w:sz w:val="24"/>
                <w:szCs w:val="24"/>
                <w:lang w:val="en-US" w:eastAsia="zh-CN"/>
              </w:rPr>
              <w:t>0/0</w:t>
            </w:r>
            <w:r>
              <w:rPr>
                <w:rFonts w:hint="eastAsia" w:ascii="宋体" w:hAnsi="宋体"/>
                <w:sz w:val="24"/>
                <w:szCs w:val="24"/>
              </w:rPr>
              <w:t>型（即分母与分子都以0为极限）、</w:t>
            </w:r>
            <w:r>
              <w:rPr>
                <w:rFonts w:hint="eastAsia" w:ascii="宋体" w:hAnsi="宋体" w:eastAsia="宋体" w:cs="宋体"/>
                <w:sz w:val="24"/>
                <w:szCs w:val="24"/>
              </w:rPr>
              <w:t>∞</w:t>
            </w:r>
            <w:r>
              <w:rPr>
                <w:rFonts w:hint="eastAsia" w:ascii="宋体" w:hAnsi="宋体" w:eastAsia="宋体" w:cs="宋体"/>
                <w:sz w:val="24"/>
                <w:szCs w:val="24"/>
                <w:lang w:val="en-US" w:eastAsia="zh-CN"/>
              </w:rPr>
              <w:t>/∞</w:t>
            </w:r>
            <w:r>
              <w:rPr>
                <w:rFonts w:hint="eastAsia" w:ascii="宋体" w:hAnsi="宋体"/>
                <w:sz w:val="24"/>
                <w:szCs w:val="24"/>
              </w:rPr>
              <w:t>型（即分子与分母在某个变化过程中都是趋于无穷大的）及∞—∞型等</w:t>
            </w:r>
            <w:r>
              <w:rPr>
                <w:rFonts w:hint="eastAsia" w:ascii="宋体" w:hAnsi="宋体"/>
                <w:sz w:val="24"/>
                <w:szCs w:val="24"/>
                <w:lang w:eastAsia="zh-CN"/>
              </w:rPr>
              <w:t>。</w:t>
            </w:r>
          </w:p>
        </w:tc>
      </w:tr>
      <w:tr w14:paraId="78561AE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989D4C9">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巩固复习</w:t>
            </w:r>
          </w:p>
        </w:tc>
        <w:tc>
          <w:tcPr>
            <w:tcW w:w="7941" w:type="dxa"/>
            <w:gridSpan w:val="5"/>
            <w:tcBorders>
              <w:tl2br w:val="nil"/>
              <w:tr2bl w:val="nil"/>
            </w:tcBorders>
            <w:noWrap w:val="0"/>
            <w:vAlign w:val="center"/>
          </w:tcPr>
          <w:p w14:paraId="6F49CD58">
            <w:pPr>
              <w:pStyle w:val="32"/>
              <w:keepNext w:val="0"/>
              <w:keepLines w:val="0"/>
              <w:suppressLineNumbers w:val="0"/>
              <w:spacing w:before="0" w:beforeAutospacing="0" w:after="0" w:afterAutospacing="0"/>
              <w:ind w:left="0" w:right="0"/>
              <w:jc w:val="both"/>
              <w:rPr>
                <w:rFonts w:hint="eastAsia"/>
                <w:b/>
                <w:color w:val="000080"/>
                <w:sz w:val="24"/>
                <w:szCs w:val="24"/>
              </w:rPr>
            </w:pPr>
            <w:r>
              <w:rPr>
                <w:rFonts w:hint="eastAsia"/>
                <w:sz w:val="24"/>
                <w:szCs w:val="24"/>
              </w:rPr>
              <w:t>极限的运算</w:t>
            </w:r>
          </w:p>
        </w:tc>
      </w:tr>
      <w:tr w14:paraId="4F87246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E9D8F9F">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布置作业</w:t>
            </w:r>
          </w:p>
        </w:tc>
        <w:tc>
          <w:tcPr>
            <w:tcW w:w="7941" w:type="dxa"/>
            <w:gridSpan w:val="5"/>
            <w:tcBorders>
              <w:tl2br w:val="nil"/>
              <w:tr2bl w:val="nil"/>
            </w:tcBorders>
            <w:noWrap w:val="0"/>
            <w:vAlign w:val="center"/>
          </w:tcPr>
          <w:p w14:paraId="16B03721">
            <w:pPr>
              <w:keepNext w:val="0"/>
              <w:keepLines w:val="0"/>
              <w:suppressLineNumbers w:val="0"/>
              <w:spacing w:before="0" w:beforeAutospacing="0" w:after="0" w:afterAutospacing="0"/>
              <w:ind w:left="0" w:right="0"/>
              <w:jc w:val="both"/>
              <w:rPr>
                <w:rFonts w:hint="default" w:eastAsia="宋体"/>
                <w:b/>
                <w:color w:val="000080"/>
                <w:sz w:val="24"/>
                <w:szCs w:val="24"/>
                <w:lang w:val="en-US" w:eastAsia="zh-CN"/>
              </w:rPr>
            </w:pPr>
            <w:r>
              <w:rPr>
                <w:rFonts w:hint="eastAsia" w:ascii="宋体" w:hAnsi="宋体"/>
                <w:sz w:val="24"/>
                <w:szCs w:val="24"/>
              </w:rPr>
              <w:t>极限的四则运算法则</w:t>
            </w:r>
            <w:r>
              <w:rPr>
                <w:rFonts w:hint="eastAsia" w:ascii="宋体" w:hAnsi="宋体"/>
                <w:sz w:val="24"/>
                <w:szCs w:val="24"/>
                <w:lang w:val="en-US" w:eastAsia="zh-CN"/>
              </w:rPr>
              <w:t>是什么？怎么运用？请举个例子。</w:t>
            </w:r>
          </w:p>
        </w:tc>
      </w:tr>
      <w:tr w14:paraId="498D866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3477" w:hRule="atLeast"/>
          <w:jc w:val="center"/>
        </w:trPr>
        <w:tc>
          <w:tcPr>
            <w:tcW w:w="1697" w:type="dxa"/>
            <w:tcBorders>
              <w:bottom w:val="double" w:color="00B0F0" w:sz="4" w:space="0"/>
              <w:tl2br w:val="nil"/>
              <w:tr2bl w:val="nil"/>
            </w:tcBorders>
            <w:shd w:val="clear" w:color="auto" w:fill="D5F7FF"/>
            <w:noWrap w:val="0"/>
            <w:vAlign w:val="center"/>
          </w:tcPr>
          <w:p w14:paraId="532FE960">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教学效果分析</w:t>
            </w:r>
          </w:p>
        </w:tc>
        <w:tc>
          <w:tcPr>
            <w:tcW w:w="7941" w:type="dxa"/>
            <w:gridSpan w:val="5"/>
            <w:tcBorders>
              <w:bottom w:val="double" w:color="00B0F0" w:sz="4" w:space="0"/>
              <w:tl2br w:val="nil"/>
              <w:tr2bl w:val="nil"/>
            </w:tcBorders>
            <w:noWrap w:val="0"/>
            <w:vAlign w:val="center"/>
          </w:tcPr>
          <w:p w14:paraId="5C0F35A7">
            <w:pPr>
              <w:pStyle w:val="10"/>
              <w:keepNext w:val="0"/>
              <w:keepLines w:val="0"/>
              <w:suppressLineNumbers w:val="0"/>
              <w:spacing w:before="0" w:beforeAutospacing="0" w:after="0" w:afterAutospacing="0"/>
              <w:ind w:left="0" w:right="0"/>
              <w:jc w:val="both"/>
              <w:rPr>
                <w:rFonts w:hint="eastAsia"/>
                <w:b/>
                <w:color w:val="000080"/>
                <w:sz w:val="24"/>
                <w:szCs w:val="24"/>
              </w:rPr>
            </w:pPr>
          </w:p>
        </w:tc>
      </w:tr>
      <w:tr w14:paraId="1641CBC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op w:val="double" w:color="00B0F0" w:sz="4" w:space="0"/>
            </w:tcBorders>
            <w:shd w:val="clear" w:color="auto" w:fill="D5F7FF"/>
            <w:noWrap w:val="0"/>
            <w:vAlign w:val="center"/>
          </w:tcPr>
          <w:p w14:paraId="0AB6EDEA">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授课教师</w:t>
            </w:r>
          </w:p>
        </w:tc>
        <w:tc>
          <w:tcPr>
            <w:tcW w:w="2519" w:type="dxa"/>
            <w:tcBorders>
              <w:top w:val="double" w:color="00B0F0" w:sz="4" w:space="0"/>
            </w:tcBorders>
            <w:noWrap w:val="0"/>
            <w:vAlign w:val="center"/>
          </w:tcPr>
          <w:p w14:paraId="75638888">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op w:val="double" w:color="00B0F0" w:sz="4" w:space="0"/>
            </w:tcBorders>
            <w:shd w:val="clear" w:color="auto" w:fill="D5F7FF"/>
            <w:noWrap w:val="0"/>
            <w:vAlign w:val="center"/>
          </w:tcPr>
          <w:p w14:paraId="79A06062">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授课班级</w:t>
            </w:r>
          </w:p>
        </w:tc>
        <w:tc>
          <w:tcPr>
            <w:tcW w:w="3585" w:type="dxa"/>
            <w:gridSpan w:val="2"/>
            <w:tcBorders>
              <w:top w:val="double" w:color="00B0F0" w:sz="4" w:space="0"/>
            </w:tcBorders>
            <w:noWrap w:val="0"/>
            <w:vAlign w:val="center"/>
          </w:tcPr>
          <w:p w14:paraId="37C6F7F9">
            <w:pPr>
              <w:keepNext w:val="0"/>
              <w:keepLines w:val="0"/>
              <w:suppressLineNumbers w:val="0"/>
              <w:spacing w:before="0" w:beforeAutospacing="0" w:after="0" w:afterAutospacing="0"/>
              <w:ind w:left="0" w:right="0"/>
              <w:jc w:val="both"/>
              <w:rPr>
                <w:rFonts w:hint="eastAsia" w:ascii="宋体" w:hAnsi="宋体"/>
                <w:sz w:val="24"/>
                <w:szCs w:val="24"/>
              </w:rPr>
            </w:pPr>
          </w:p>
        </w:tc>
      </w:tr>
      <w:tr w14:paraId="42FC208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3311BEC3">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授课时间</w:t>
            </w:r>
          </w:p>
        </w:tc>
        <w:tc>
          <w:tcPr>
            <w:tcW w:w="4356" w:type="dxa"/>
            <w:gridSpan w:val="3"/>
            <w:tcBorders>
              <w:tl2br w:val="nil"/>
              <w:tr2bl w:val="nil"/>
            </w:tcBorders>
            <w:noWrap w:val="0"/>
            <w:vAlign w:val="center"/>
          </w:tcPr>
          <w:p w14:paraId="16030C54">
            <w:pPr>
              <w:keepNext w:val="0"/>
              <w:keepLines w:val="0"/>
              <w:suppressLineNumbers w:val="0"/>
              <w:spacing w:before="0" w:beforeAutospacing="0" w:after="0" w:afterAutospacing="0"/>
              <w:ind w:left="0" w:right="0" w:firstLine="360" w:firstLineChars="150"/>
              <w:jc w:val="both"/>
              <w:rPr>
                <w:rFonts w:hint="eastAsia" w:ascii="宋体" w:hAnsi="宋体"/>
                <w:sz w:val="24"/>
                <w:szCs w:val="24"/>
              </w:rPr>
            </w:pPr>
            <w:r>
              <w:rPr>
                <w:rFonts w:hint="eastAsia" w:ascii="宋体" w:hAnsi="宋体"/>
                <w:sz w:val="24"/>
                <w:szCs w:val="24"/>
              </w:rPr>
              <w:t>年   月   日 星期</w:t>
            </w:r>
          </w:p>
        </w:tc>
        <w:tc>
          <w:tcPr>
            <w:tcW w:w="3585" w:type="dxa"/>
            <w:gridSpan w:val="2"/>
            <w:tcBorders>
              <w:tl2br w:val="nil"/>
              <w:tr2bl w:val="nil"/>
            </w:tcBorders>
            <w:noWrap w:val="0"/>
            <w:vAlign w:val="center"/>
          </w:tcPr>
          <w:p w14:paraId="25427530">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第   周</w:t>
            </w:r>
          </w:p>
        </w:tc>
      </w:tr>
      <w:tr w14:paraId="10F497B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E6A60F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课程名称</w:t>
            </w:r>
          </w:p>
        </w:tc>
        <w:tc>
          <w:tcPr>
            <w:tcW w:w="2519" w:type="dxa"/>
            <w:tcBorders>
              <w:tl2br w:val="nil"/>
              <w:tr2bl w:val="nil"/>
            </w:tcBorders>
            <w:noWrap w:val="0"/>
            <w:vAlign w:val="center"/>
          </w:tcPr>
          <w:p w14:paraId="48ACAEDB">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79497D9E">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授课时数</w:t>
            </w:r>
          </w:p>
        </w:tc>
        <w:tc>
          <w:tcPr>
            <w:tcW w:w="3585" w:type="dxa"/>
            <w:gridSpan w:val="2"/>
            <w:tcBorders>
              <w:tl2br w:val="nil"/>
              <w:tr2bl w:val="nil"/>
            </w:tcBorders>
            <w:noWrap w:val="0"/>
            <w:vAlign w:val="center"/>
          </w:tcPr>
          <w:p w14:paraId="04DBC8F0">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r>
      <w:tr w14:paraId="5708BD54">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748C099F">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章    节</w:t>
            </w:r>
          </w:p>
        </w:tc>
        <w:tc>
          <w:tcPr>
            <w:tcW w:w="7941" w:type="dxa"/>
            <w:gridSpan w:val="5"/>
            <w:tcBorders>
              <w:tl2br w:val="nil"/>
              <w:tr2bl w:val="nil"/>
            </w:tcBorders>
            <w:noWrap w:val="0"/>
            <w:vAlign w:val="center"/>
          </w:tcPr>
          <w:p w14:paraId="6825FEAB">
            <w:pPr>
              <w:keepNext w:val="0"/>
              <w:keepLines w:val="0"/>
              <w:suppressLineNumbers w:val="0"/>
              <w:spacing w:before="0" w:beforeAutospacing="0" w:after="0" w:afterAutospacing="0"/>
              <w:ind w:left="0" w:right="0"/>
              <w:jc w:val="both"/>
              <w:rPr>
                <w:rFonts w:hint="eastAsia"/>
                <w:b/>
                <w:color w:val="000080"/>
                <w:sz w:val="24"/>
                <w:szCs w:val="24"/>
              </w:rPr>
            </w:pPr>
            <w:r>
              <w:rPr>
                <w:rFonts w:hint="eastAsia"/>
                <w:b/>
                <w:color w:val="000080"/>
                <w:sz w:val="24"/>
                <w:szCs w:val="24"/>
              </w:rPr>
              <w:t>第二章  极限与连续</w:t>
            </w:r>
          </w:p>
        </w:tc>
      </w:tr>
      <w:tr w14:paraId="4FDF589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1F79D3A">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    题</w:t>
            </w:r>
          </w:p>
        </w:tc>
        <w:tc>
          <w:tcPr>
            <w:tcW w:w="7941" w:type="dxa"/>
            <w:gridSpan w:val="5"/>
            <w:tcBorders>
              <w:tl2br w:val="nil"/>
              <w:tr2bl w:val="nil"/>
            </w:tcBorders>
            <w:noWrap w:val="0"/>
            <w:vAlign w:val="center"/>
          </w:tcPr>
          <w:p w14:paraId="30E1B8DE">
            <w:pPr>
              <w:keepNext w:val="0"/>
              <w:keepLines w:val="0"/>
              <w:suppressLineNumbers w:val="0"/>
              <w:spacing w:before="0" w:beforeAutospacing="0" w:after="0" w:afterAutospacing="0"/>
              <w:ind w:left="0" w:right="0"/>
              <w:jc w:val="both"/>
              <w:rPr>
                <w:rFonts w:hint="eastAsia" w:ascii="宋体" w:hAnsi="宋体"/>
                <w:color w:val="7030A0"/>
                <w:sz w:val="24"/>
                <w:szCs w:val="24"/>
              </w:rPr>
            </w:pPr>
            <w:r>
              <w:rPr>
                <w:rFonts w:hint="eastAsia" w:ascii="宋体" w:hAnsi="宋体"/>
                <w:color w:val="00B0F0"/>
                <w:sz w:val="24"/>
                <w:szCs w:val="24"/>
              </w:rPr>
              <w:t>第四节  两个重要极限</w:t>
            </w:r>
          </w:p>
        </w:tc>
      </w:tr>
      <w:tr w14:paraId="4771175C">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A1CB583">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教学目的</w:t>
            </w:r>
          </w:p>
        </w:tc>
        <w:tc>
          <w:tcPr>
            <w:tcW w:w="7941" w:type="dxa"/>
            <w:gridSpan w:val="5"/>
            <w:tcBorders>
              <w:tl2br w:val="nil"/>
              <w:tr2bl w:val="nil"/>
            </w:tcBorders>
            <w:noWrap w:val="0"/>
            <w:vAlign w:val="center"/>
          </w:tcPr>
          <w:p w14:paraId="452C6E4C">
            <w:pPr>
              <w:pStyle w:val="10"/>
              <w:keepNext w:val="0"/>
              <w:keepLines w:val="0"/>
              <w:numPr>
                <w:ilvl w:val="0"/>
                <w:numId w:val="1"/>
              </w:numPr>
              <w:suppressLineNumbers w:val="0"/>
              <w:spacing w:before="0" w:beforeAutospacing="0" w:after="0" w:afterAutospacing="0" w:line="360" w:lineRule="auto"/>
              <w:ind w:left="0" w:right="0"/>
              <w:jc w:val="both"/>
              <w:rPr>
                <w:rFonts w:hint="eastAsia"/>
                <w:sz w:val="24"/>
                <w:szCs w:val="24"/>
              </w:rPr>
            </w:pPr>
            <w:r>
              <w:rPr>
                <w:rFonts w:hint="eastAsia"/>
                <w:sz w:val="24"/>
                <w:szCs w:val="24"/>
              </w:rPr>
              <w:t>理解两个重要极限</w:t>
            </w:r>
          </w:p>
          <w:p w14:paraId="3BB4C7BF">
            <w:pPr>
              <w:pStyle w:val="10"/>
              <w:keepNext w:val="0"/>
              <w:keepLines w:val="0"/>
              <w:numPr>
                <w:ilvl w:val="0"/>
                <w:numId w:val="0"/>
              </w:numPr>
              <w:suppressLineNumbers w:val="0"/>
              <w:spacing w:before="0" w:beforeAutospacing="0" w:after="0" w:afterAutospacing="0" w:line="360" w:lineRule="auto"/>
              <w:ind w:left="0" w:right="0"/>
              <w:jc w:val="both"/>
              <w:rPr>
                <w:rFonts w:hint="eastAsia"/>
                <w:sz w:val="24"/>
                <w:szCs w:val="24"/>
              </w:rPr>
            </w:pPr>
            <w:r>
              <w:rPr>
                <w:rFonts w:hint="eastAsia"/>
                <w:sz w:val="24"/>
                <w:szCs w:val="24"/>
              </w:rPr>
              <w:t>2.了解第二个重要极限在复利公式中的应用</w:t>
            </w:r>
          </w:p>
        </w:tc>
      </w:tr>
      <w:tr w14:paraId="3322ACEA">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745" w:hRule="atLeast"/>
          <w:jc w:val="center"/>
        </w:trPr>
        <w:tc>
          <w:tcPr>
            <w:tcW w:w="1697" w:type="dxa"/>
            <w:tcBorders>
              <w:tl2br w:val="nil"/>
              <w:tr2bl w:val="nil"/>
            </w:tcBorders>
            <w:shd w:val="clear" w:color="auto" w:fill="D5F7FF"/>
            <w:noWrap w:val="0"/>
            <w:vAlign w:val="center"/>
          </w:tcPr>
          <w:p w14:paraId="0A461E89">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教学重点</w:t>
            </w:r>
          </w:p>
          <w:p w14:paraId="102F4D29">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与难点</w:t>
            </w:r>
          </w:p>
        </w:tc>
        <w:tc>
          <w:tcPr>
            <w:tcW w:w="7941" w:type="dxa"/>
            <w:gridSpan w:val="5"/>
            <w:tcBorders>
              <w:tl2br w:val="nil"/>
              <w:tr2bl w:val="nil"/>
            </w:tcBorders>
            <w:noWrap w:val="0"/>
            <w:vAlign w:val="center"/>
          </w:tcPr>
          <w:p w14:paraId="47CC3AE7">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会用两个重要极限求极限</w:t>
            </w:r>
          </w:p>
        </w:tc>
      </w:tr>
      <w:tr w14:paraId="66B9F68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9638" w:type="dxa"/>
            <w:gridSpan w:val="6"/>
            <w:tcBorders>
              <w:tl2br w:val="nil"/>
              <w:tr2bl w:val="nil"/>
            </w:tcBorders>
            <w:shd w:val="clear" w:color="auto" w:fill="D5F7FF"/>
            <w:noWrap w:val="0"/>
            <w:vAlign w:val="center"/>
          </w:tcPr>
          <w:p w14:paraId="0C12B0FF">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教学内容、教学方法和教学过程</w:t>
            </w:r>
          </w:p>
        </w:tc>
      </w:tr>
      <w:tr w14:paraId="019BA1EB">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628FFD1">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导入新课</w:t>
            </w:r>
          </w:p>
        </w:tc>
        <w:tc>
          <w:tcPr>
            <w:tcW w:w="7941" w:type="dxa"/>
            <w:gridSpan w:val="5"/>
            <w:tcBorders>
              <w:tl2br w:val="nil"/>
              <w:tr2bl w:val="nil"/>
            </w:tcBorders>
            <w:noWrap w:val="0"/>
            <w:vAlign w:val="center"/>
          </w:tcPr>
          <w:p w14:paraId="1A63DDBA">
            <w:pPr>
              <w:keepNext w:val="0"/>
              <w:keepLines w:val="0"/>
              <w:suppressLineNumbers w:val="0"/>
              <w:spacing w:before="0" w:beforeAutospacing="0" w:after="0" w:afterAutospacing="0" w:line="360" w:lineRule="auto"/>
              <w:ind w:left="0" w:right="0"/>
              <w:jc w:val="both"/>
              <w:rPr>
                <w:rFonts w:hint="eastAsia" w:ascii="宋体" w:hAnsi="宋体"/>
                <w:b/>
                <w:color w:val="002060"/>
                <w:sz w:val="24"/>
                <w:szCs w:val="24"/>
              </w:rPr>
            </w:pPr>
            <w:r>
              <w:rPr>
                <w:rFonts w:hint="eastAsia" w:ascii="宋体" w:hAnsi="宋体"/>
                <w:b/>
                <w:color w:val="002060"/>
                <w:sz w:val="24"/>
                <w:szCs w:val="24"/>
              </w:rPr>
              <w:t>第四节  两个重要极限</w:t>
            </w:r>
          </w:p>
          <w:p w14:paraId="5A62AD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宋体" w:hAnsi="宋体" w:eastAsia="宋体"/>
                <w:b/>
                <w:bCs/>
                <w:sz w:val="24"/>
                <w:szCs w:val="24"/>
                <w:lang w:val="en-US" w:eastAsia="zh-CN"/>
              </w:rPr>
            </w:pPr>
            <w:r>
              <w:rPr>
                <w:rFonts w:hint="eastAsia" w:ascii="宋体" w:hAnsi="宋体"/>
                <w:b/>
                <w:bCs/>
                <w:sz w:val="24"/>
                <w:szCs w:val="24"/>
              </w:rPr>
              <w:t>2.4.1 第一个重要极限∶</w:t>
            </w:r>
            <w:r>
              <w:rPr>
                <w:rFonts w:hint="eastAsia" w:ascii="宋体" w:hAnsi="宋体"/>
                <w:b/>
                <w:bCs/>
                <w:position w:val="-26"/>
                <w:sz w:val="24"/>
                <w:szCs w:val="24"/>
              </w:rPr>
              <w:object>
                <v:shape id="_x0000_i1025" o:spt="75" type="#_x0000_t75" style="height:31.95pt;width:51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宋体" w:hAnsi="宋体"/>
                <w:b/>
                <w:bCs/>
                <w:sz w:val="24"/>
                <w:szCs w:val="24"/>
                <w:lang w:val="en-US" w:eastAsia="zh-CN"/>
              </w:rPr>
              <w:t>=1</w:t>
            </w:r>
          </w:p>
          <w:p w14:paraId="7A7C67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lang w:val="en-US" w:eastAsia="zh-CN"/>
              </w:rPr>
            </w:pPr>
            <w:r>
              <w:rPr>
                <w:rFonts w:hint="eastAsia" w:ascii="宋体" w:hAnsi="宋体"/>
                <w:b/>
                <w:bCs/>
                <w:sz w:val="24"/>
                <w:szCs w:val="24"/>
              </w:rPr>
              <w:t>2.4.2 第二个重要极限∶</w:t>
            </w:r>
            <w:r>
              <w:rPr>
                <w:rFonts w:hint="eastAsia" w:ascii="宋体" w:hAnsi="宋体"/>
                <w:b/>
                <w:bCs/>
                <w:position w:val="-28"/>
                <w:sz w:val="24"/>
                <w:szCs w:val="24"/>
              </w:rPr>
              <w:object>
                <v:shape id="_x0000_i1026" o:spt="75" type="#_x0000_t75" style="height:37pt;width:67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宋体" w:hAnsi="宋体"/>
                <w:b/>
                <w:bCs/>
                <w:sz w:val="24"/>
                <w:szCs w:val="24"/>
                <w:lang w:val="en-US" w:eastAsia="zh-CN"/>
              </w:rPr>
              <w:t>=e</w:t>
            </w:r>
          </w:p>
          <w:p w14:paraId="116FD3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lang w:val="en-US" w:eastAsia="zh-CN"/>
              </w:rPr>
              <w:t>注意：</w:t>
            </w:r>
            <w:r>
              <w:rPr>
                <w:rFonts w:hint="default" w:ascii="宋体" w:hAnsi="宋体"/>
                <w:sz w:val="24"/>
                <w:szCs w:val="24"/>
                <w:lang w:val="en-US" w:eastAsia="zh-CN"/>
              </w:rPr>
              <w:t>复利公式与贴现公式的进一步解释</w:t>
            </w:r>
          </w:p>
        </w:tc>
      </w:tr>
      <w:tr w14:paraId="3A77952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009A3A1E">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巩固复习</w:t>
            </w:r>
          </w:p>
        </w:tc>
        <w:tc>
          <w:tcPr>
            <w:tcW w:w="7941" w:type="dxa"/>
            <w:gridSpan w:val="5"/>
            <w:tcBorders>
              <w:tl2br w:val="nil"/>
              <w:tr2bl w:val="nil"/>
            </w:tcBorders>
            <w:noWrap w:val="0"/>
            <w:vAlign w:val="center"/>
          </w:tcPr>
          <w:p w14:paraId="4C72C7A4">
            <w:pPr>
              <w:pStyle w:val="32"/>
              <w:keepNext w:val="0"/>
              <w:keepLines w:val="0"/>
              <w:suppressLineNumbers w:val="0"/>
              <w:spacing w:before="0" w:beforeAutospacing="0" w:after="0" w:afterAutospacing="0"/>
              <w:ind w:left="0" w:right="0"/>
              <w:jc w:val="both"/>
              <w:rPr>
                <w:rFonts w:hint="eastAsia"/>
                <w:b/>
                <w:color w:val="000080"/>
                <w:sz w:val="24"/>
                <w:szCs w:val="24"/>
              </w:rPr>
            </w:pPr>
            <w:r>
              <w:rPr>
                <w:rFonts w:hint="eastAsia"/>
                <w:sz w:val="24"/>
                <w:szCs w:val="24"/>
              </w:rPr>
              <w:t>两个重要极限</w:t>
            </w:r>
          </w:p>
        </w:tc>
      </w:tr>
      <w:tr w14:paraId="6D1DC470">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6F1CEDF1">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布置作业</w:t>
            </w:r>
          </w:p>
        </w:tc>
        <w:tc>
          <w:tcPr>
            <w:tcW w:w="7941" w:type="dxa"/>
            <w:gridSpan w:val="5"/>
            <w:tcBorders>
              <w:tl2br w:val="nil"/>
              <w:tr2bl w:val="nil"/>
            </w:tcBorders>
            <w:noWrap w:val="0"/>
            <w:vAlign w:val="center"/>
          </w:tcPr>
          <w:p w14:paraId="0436DD94">
            <w:pPr>
              <w:keepNext w:val="0"/>
              <w:keepLines w:val="0"/>
              <w:suppressLineNumbers w:val="0"/>
              <w:spacing w:before="0" w:beforeAutospacing="0" w:after="0" w:afterAutospacing="0"/>
              <w:ind w:left="0" w:right="0" w:firstLine="120" w:firstLineChars="50"/>
              <w:jc w:val="both"/>
              <w:rPr>
                <w:rFonts w:hint="default" w:eastAsia="宋体"/>
                <w:b/>
                <w:color w:val="000080"/>
                <w:sz w:val="24"/>
                <w:szCs w:val="24"/>
                <w:lang w:val="en-US" w:eastAsia="zh-CN"/>
              </w:rPr>
            </w:pPr>
            <w:r>
              <w:rPr>
                <w:rFonts w:hint="eastAsia" w:ascii="宋体" w:hAnsi="宋体"/>
                <w:sz w:val="24"/>
                <w:szCs w:val="24"/>
              </w:rPr>
              <w:t>习题2.4</w:t>
            </w:r>
            <w:r>
              <w:rPr>
                <w:rFonts w:hint="eastAsia" w:ascii="宋体" w:hAnsi="宋体"/>
                <w:sz w:val="24"/>
                <w:szCs w:val="24"/>
                <w:lang w:val="en-US" w:eastAsia="zh-CN"/>
              </w:rPr>
              <w:t xml:space="preserve"> A 1   B 1.2.3.</w:t>
            </w:r>
          </w:p>
        </w:tc>
      </w:tr>
      <w:tr w14:paraId="791AF9D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4981" w:hRule="atLeast"/>
          <w:jc w:val="center"/>
        </w:trPr>
        <w:tc>
          <w:tcPr>
            <w:tcW w:w="1697" w:type="dxa"/>
            <w:tcBorders>
              <w:tl2br w:val="nil"/>
              <w:tr2bl w:val="nil"/>
            </w:tcBorders>
            <w:shd w:val="clear" w:color="auto" w:fill="D5F7FF"/>
            <w:noWrap w:val="0"/>
            <w:vAlign w:val="center"/>
          </w:tcPr>
          <w:p w14:paraId="56C9F050">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教学效果分析</w:t>
            </w:r>
          </w:p>
        </w:tc>
        <w:tc>
          <w:tcPr>
            <w:tcW w:w="7941" w:type="dxa"/>
            <w:gridSpan w:val="5"/>
            <w:tcBorders>
              <w:tl2br w:val="nil"/>
              <w:tr2bl w:val="nil"/>
            </w:tcBorders>
            <w:noWrap w:val="0"/>
            <w:vAlign w:val="center"/>
          </w:tcPr>
          <w:p w14:paraId="5287B9D7">
            <w:pPr>
              <w:pStyle w:val="10"/>
              <w:keepNext w:val="0"/>
              <w:keepLines w:val="0"/>
              <w:suppressLineNumbers w:val="0"/>
              <w:spacing w:before="0" w:beforeAutospacing="0" w:after="0" w:afterAutospacing="0"/>
              <w:ind w:left="0" w:right="0"/>
              <w:jc w:val="both"/>
              <w:rPr>
                <w:rFonts w:hint="eastAsia"/>
                <w:b/>
                <w:color w:val="000080"/>
                <w:sz w:val="24"/>
                <w:szCs w:val="24"/>
              </w:rPr>
            </w:pPr>
          </w:p>
          <w:p w14:paraId="0A10F2D8">
            <w:pPr>
              <w:pStyle w:val="10"/>
              <w:keepNext w:val="0"/>
              <w:keepLines w:val="0"/>
              <w:suppressLineNumbers w:val="0"/>
              <w:spacing w:before="0" w:beforeAutospacing="0" w:after="0" w:afterAutospacing="0"/>
              <w:ind w:left="0" w:right="0"/>
              <w:jc w:val="both"/>
              <w:rPr>
                <w:rFonts w:hint="eastAsia"/>
                <w:b/>
                <w:color w:val="000080"/>
                <w:sz w:val="24"/>
                <w:szCs w:val="24"/>
              </w:rPr>
            </w:pPr>
          </w:p>
          <w:p w14:paraId="71D2EE18">
            <w:pPr>
              <w:pStyle w:val="10"/>
              <w:keepNext w:val="0"/>
              <w:keepLines w:val="0"/>
              <w:suppressLineNumbers w:val="0"/>
              <w:spacing w:before="0" w:beforeAutospacing="0" w:after="0" w:afterAutospacing="0"/>
              <w:ind w:left="0" w:right="0"/>
              <w:jc w:val="both"/>
              <w:rPr>
                <w:rFonts w:hint="eastAsia"/>
                <w:b/>
                <w:color w:val="000080"/>
                <w:sz w:val="24"/>
                <w:szCs w:val="24"/>
              </w:rPr>
            </w:pPr>
          </w:p>
          <w:p w14:paraId="0F2A5EF8">
            <w:pPr>
              <w:pStyle w:val="10"/>
              <w:keepNext w:val="0"/>
              <w:keepLines w:val="0"/>
              <w:suppressLineNumbers w:val="0"/>
              <w:spacing w:before="0" w:beforeAutospacing="0" w:after="0" w:afterAutospacing="0"/>
              <w:ind w:left="0" w:right="0"/>
              <w:jc w:val="both"/>
              <w:rPr>
                <w:rFonts w:hint="eastAsia"/>
                <w:b/>
                <w:color w:val="000080"/>
                <w:sz w:val="24"/>
                <w:szCs w:val="24"/>
              </w:rPr>
            </w:pPr>
          </w:p>
          <w:p w14:paraId="4183A515">
            <w:pPr>
              <w:pStyle w:val="10"/>
              <w:keepNext w:val="0"/>
              <w:keepLines w:val="0"/>
              <w:suppressLineNumbers w:val="0"/>
              <w:spacing w:before="0" w:beforeAutospacing="0" w:after="0" w:afterAutospacing="0"/>
              <w:ind w:left="0" w:right="0"/>
              <w:jc w:val="both"/>
              <w:rPr>
                <w:rFonts w:hint="eastAsia"/>
                <w:b/>
                <w:color w:val="000080"/>
                <w:sz w:val="24"/>
                <w:szCs w:val="24"/>
              </w:rPr>
            </w:pPr>
          </w:p>
        </w:tc>
      </w:tr>
      <w:tr w14:paraId="06FF3DA5">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168E039">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授课教师</w:t>
            </w:r>
          </w:p>
        </w:tc>
        <w:tc>
          <w:tcPr>
            <w:tcW w:w="2519" w:type="dxa"/>
            <w:tcBorders>
              <w:tl2br w:val="nil"/>
              <w:tr2bl w:val="nil"/>
            </w:tcBorders>
            <w:noWrap w:val="0"/>
            <w:vAlign w:val="center"/>
          </w:tcPr>
          <w:p w14:paraId="27CD51D5">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50A030E5">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授课班级</w:t>
            </w:r>
          </w:p>
        </w:tc>
        <w:tc>
          <w:tcPr>
            <w:tcW w:w="3585" w:type="dxa"/>
            <w:gridSpan w:val="2"/>
            <w:tcBorders>
              <w:tl2br w:val="nil"/>
              <w:tr2bl w:val="nil"/>
            </w:tcBorders>
            <w:noWrap w:val="0"/>
            <w:vAlign w:val="center"/>
          </w:tcPr>
          <w:p w14:paraId="556DAF6B">
            <w:pPr>
              <w:keepNext w:val="0"/>
              <w:keepLines w:val="0"/>
              <w:suppressLineNumbers w:val="0"/>
              <w:spacing w:before="0" w:beforeAutospacing="0" w:after="0" w:afterAutospacing="0"/>
              <w:ind w:left="0" w:right="0"/>
              <w:jc w:val="both"/>
              <w:rPr>
                <w:rFonts w:hint="eastAsia" w:ascii="宋体" w:hAnsi="宋体"/>
                <w:sz w:val="24"/>
                <w:szCs w:val="24"/>
              </w:rPr>
            </w:pPr>
          </w:p>
        </w:tc>
      </w:tr>
      <w:tr w14:paraId="035EEEA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F67149B">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授课时间</w:t>
            </w:r>
          </w:p>
        </w:tc>
        <w:tc>
          <w:tcPr>
            <w:tcW w:w="4356" w:type="dxa"/>
            <w:gridSpan w:val="3"/>
            <w:tcBorders>
              <w:tl2br w:val="nil"/>
              <w:tr2bl w:val="nil"/>
            </w:tcBorders>
            <w:noWrap w:val="0"/>
            <w:vAlign w:val="center"/>
          </w:tcPr>
          <w:p w14:paraId="55A3CD62">
            <w:pPr>
              <w:keepNext w:val="0"/>
              <w:keepLines w:val="0"/>
              <w:suppressLineNumbers w:val="0"/>
              <w:spacing w:before="0" w:beforeAutospacing="0" w:after="0" w:afterAutospacing="0"/>
              <w:ind w:left="0" w:right="0" w:firstLine="360" w:firstLineChars="150"/>
              <w:jc w:val="both"/>
              <w:rPr>
                <w:rFonts w:hint="eastAsia" w:ascii="宋体" w:hAnsi="宋体"/>
                <w:sz w:val="24"/>
                <w:szCs w:val="24"/>
              </w:rPr>
            </w:pPr>
            <w:r>
              <w:rPr>
                <w:rFonts w:hint="eastAsia" w:ascii="宋体" w:hAnsi="宋体"/>
                <w:sz w:val="24"/>
                <w:szCs w:val="24"/>
              </w:rPr>
              <w:t>年   月   日 星期</w:t>
            </w:r>
          </w:p>
        </w:tc>
        <w:tc>
          <w:tcPr>
            <w:tcW w:w="3585" w:type="dxa"/>
            <w:gridSpan w:val="2"/>
            <w:tcBorders>
              <w:tl2br w:val="nil"/>
              <w:tr2bl w:val="nil"/>
            </w:tcBorders>
            <w:noWrap w:val="0"/>
            <w:vAlign w:val="center"/>
          </w:tcPr>
          <w:p w14:paraId="1C5D2A57">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第   周</w:t>
            </w:r>
          </w:p>
        </w:tc>
      </w:tr>
      <w:tr w14:paraId="30B59B32">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A1D2D84">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课程名称</w:t>
            </w:r>
          </w:p>
        </w:tc>
        <w:tc>
          <w:tcPr>
            <w:tcW w:w="2519" w:type="dxa"/>
            <w:tcBorders>
              <w:tl2br w:val="nil"/>
              <w:tr2bl w:val="nil"/>
            </w:tcBorders>
            <w:noWrap w:val="0"/>
            <w:vAlign w:val="center"/>
          </w:tcPr>
          <w:p w14:paraId="365D76A4">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c>
          <w:tcPr>
            <w:tcW w:w="1837" w:type="dxa"/>
            <w:gridSpan w:val="2"/>
            <w:tcBorders>
              <w:tl2br w:val="nil"/>
              <w:tr2bl w:val="nil"/>
            </w:tcBorders>
            <w:shd w:val="clear" w:color="auto" w:fill="D5F7FF"/>
            <w:noWrap w:val="0"/>
            <w:vAlign w:val="center"/>
          </w:tcPr>
          <w:p w14:paraId="7D58FB94">
            <w:pPr>
              <w:keepNext w:val="0"/>
              <w:keepLines w:val="0"/>
              <w:suppressLineNumbers w:val="0"/>
              <w:spacing w:before="0" w:beforeAutospacing="0" w:after="0" w:afterAutospacing="0"/>
              <w:ind w:left="0" w:right="0"/>
              <w:jc w:val="center"/>
              <w:rPr>
                <w:rFonts w:hint="eastAsia" w:ascii="宋体" w:hAnsi="宋体"/>
                <w:sz w:val="24"/>
                <w:szCs w:val="24"/>
              </w:rPr>
            </w:pPr>
            <w:r>
              <w:rPr>
                <w:rFonts w:hint="eastAsia" w:ascii="宋体" w:hAnsi="宋体"/>
                <w:b/>
                <w:bCs/>
                <w:sz w:val="24"/>
                <w:szCs w:val="24"/>
              </w:rPr>
              <w:t>授课时数</w:t>
            </w:r>
          </w:p>
        </w:tc>
        <w:tc>
          <w:tcPr>
            <w:tcW w:w="3585" w:type="dxa"/>
            <w:gridSpan w:val="2"/>
            <w:tcBorders>
              <w:tl2br w:val="nil"/>
              <w:tr2bl w:val="nil"/>
            </w:tcBorders>
            <w:noWrap w:val="0"/>
            <w:vAlign w:val="center"/>
          </w:tcPr>
          <w:p w14:paraId="78D0D18E">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 </w:t>
            </w:r>
          </w:p>
        </w:tc>
      </w:tr>
      <w:tr w14:paraId="3E1D881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7EA8840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章    节</w:t>
            </w:r>
          </w:p>
        </w:tc>
        <w:tc>
          <w:tcPr>
            <w:tcW w:w="7941" w:type="dxa"/>
            <w:gridSpan w:val="5"/>
            <w:tcBorders>
              <w:tl2br w:val="nil"/>
              <w:tr2bl w:val="nil"/>
            </w:tcBorders>
            <w:noWrap w:val="0"/>
            <w:vAlign w:val="center"/>
          </w:tcPr>
          <w:p w14:paraId="1993F6B9">
            <w:pPr>
              <w:keepNext w:val="0"/>
              <w:keepLines w:val="0"/>
              <w:suppressLineNumbers w:val="0"/>
              <w:spacing w:before="0" w:beforeAutospacing="0" w:after="0" w:afterAutospacing="0"/>
              <w:ind w:left="0" w:right="0"/>
              <w:jc w:val="both"/>
              <w:rPr>
                <w:rFonts w:hint="eastAsia"/>
                <w:b/>
                <w:color w:val="000080"/>
                <w:sz w:val="24"/>
                <w:szCs w:val="24"/>
              </w:rPr>
            </w:pPr>
            <w:r>
              <w:rPr>
                <w:rFonts w:hint="eastAsia"/>
                <w:b/>
                <w:color w:val="000080"/>
                <w:sz w:val="24"/>
                <w:szCs w:val="24"/>
              </w:rPr>
              <w:t>第二章  极限与连续</w:t>
            </w:r>
          </w:p>
        </w:tc>
      </w:tr>
      <w:tr w14:paraId="0E5B0FE7">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6C44C55">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课    题</w:t>
            </w:r>
          </w:p>
        </w:tc>
        <w:tc>
          <w:tcPr>
            <w:tcW w:w="7941" w:type="dxa"/>
            <w:gridSpan w:val="5"/>
            <w:tcBorders>
              <w:tl2br w:val="nil"/>
              <w:tr2bl w:val="nil"/>
            </w:tcBorders>
            <w:noWrap w:val="0"/>
            <w:vAlign w:val="center"/>
          </w:tcPr>
          <w:p w14:paraId="79FD57A7">
            <w:pPr>
              <w:keepNext w:val="0"/>
              <w:keepLines w:val="0"/>
              <w:suppressLineNumbers w:val="0"/>
              <w:spacing w:before="0" w:beforeAutospacing="0" w:after="0" w:afterAutospacing="0"/>
              <w:ind w:left="0" w:right="0"/>
              <w:jc w:val="both"/>
              <w:rPr>
                <w:rFonts w:hint="eastAsia" w:ascii="宋体" w:hAnsi="宋体"/>
                <w:color w:val="7030A0"/>
                <w:sz w:val="24"/>
                <w:szCs w:val="24"/>
              </w:rPr>
            </w:pPr>
            <w:r>
              <w:rPr>
                <w:rFonts w:hint="eastAsia" w:ascii="宋体" w:hAnsi="宋体"/>
                <w:color w:val="00B0F0"/>
                <w:sz w:val="24"/>
                <w:szCs w:val="24"/>
              </w:rPr>
              <w:t>第五节  函数的连续性</w:t>
            </w:r>
          </w:p>
        </w:tc>
      </w:tr>
      <w:tr w14:paraId="7CB634C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2659081A">
            <w:pPr>
              <w:keepNext w:val="0"/>
              <w:keepLines w:val="0"/>
              <w:suppressLineNumbers w:val="0"/>
              <w:spacing w:before="0" w:beforeAutospacing="0" w:after="0" w:afterAutospacing="0"/>
              <w:ind w:left="0" w:right="0"/>
              <w:jc w:val="center"/>
              <w:rPr>
                <w:rFonts w:hint="eastAsia" w:ascii="宋体" w:hAnsi="宋体"/>
                <w:b/>
                <w:bCs/>
                <w:sz w:val="24"/>
                <w:szCs w:val="24"/>
              </w:rPr>
            </w:pPr>
            <w:bookmarkStart w:id="1" w:name="_GoBack"/>
            <w:bookmarkEnd w:id="1"/>
            <w:r>
              <w:rPr>
                <w:rFonts w:hint="eastAsia" w:ascii="宋体" w:hAnsi="宋体"/>
                <w:b/>
                <w:bCs/>
                <w:sz w:val="24"/>
                <w:szCs w:val="24"/>
              </w:rPr>
              <w:t>教学目的</w:t>
            </w:r>
          </w:p>
        </w:tc>
        <w:tc>
          <w:tcPr>
            <w:tcW w:w="7941" w:type="dxa"/>
            <w:gridSpan w:val="5"/>
            <w:tcBorders>
              <w:tl2br w:val="nil"/>
              <w:tr2bl w:val="nil"/>
            </w:tcBorders>
            <w:noWrap w:val="0"/>
            <w:vAlign w:val="center"/>
          </w:tcPr>
          <w:p w14:paraId="504973D7">
            <w:pPr>
              <w:pStyle w:val="10"/>
              <w:keepNext w:val="0"/>
              <w:keepLines w:val="0"/>
              <w:numPr>
                <w:ilvl w:val="0"/>
                <w:numId w:val="2"/>
              </w:numPr>
              <w:suppressLineNumbers w:val="0"/>
              <w:spacing w:before="0" w:beforeAutospacing="0" w:after="0" w:afterAutospacing="0" w:line="360" w:lineRule="auto"/>
              <w:ind w:left="0" w:right="0"/>
              <w:jc w:val="both"/>
              <w:rPr>
                <w:rFonts w:hint="eastAsia"/>
                <w:sz w:val="24"/>
                <w:szCs w:val="24"/>
              </w:rPr>
            </w:pPr>
            <w:r>
              <w:rPr>
                <w:rFonts w:hint="eastAsia"/>
                <w:sz w:val="24"/>
                <w:szCs w:val="24"/>
              </w:rPr>
              <w:t xml:space="preserve">理解函数在一点x。处连续、区间（a，b）内连续、闭区间【a，b】上连续的概念. </w:t>
            </w:r>
          </w:p>
          <w:p w14:paraId="18054FE1">
            <w:pPr>
              <w:pStyle w:val="10"/>
              <w:keepNext w:val="0"/>
              <w:keepLines w:val="0"/>
              <w:numPr>
                <w:ilvl w:val="0"/>
                <w:numId w:val="2"/>
              </w:numPr>
              <w:suppressLineNumbers w:val="0"/>
              <w:spacing w:before="0" w:beforeAutospacing="0" w:after="0" w:afterAutospacing="0" w:line="360" w:lineRule="auto"/>
              <w:ind w:left="0" w:leftChars="0" w:right="0" w:firstLine="0" w:firstLineChars="0"/>
              <w:jc w:val="both"/>
              <w:rPr>
                <w:rFonts w:hint="eastAsia"/>
                <w:sz w:val="24"/>
                <w:szCs w:val="24"/>
              </w:rPr>
            </w:pPr>
            <w:r>
              <w:rPr>
                <w:rFonts w:hint="eastAsia"/>
                <w:sz w:val="24"/>
                <w:szCs w:val="24"/>
              </w:rPr>
              <w:t xml:space="preserve">理解连续函数的运算规则，理解与掌握初等函数的连续性. </w:t>
            </w:r>
          </w:p>
          <w:p w14:paraId="745F2D88">
            <w:pPr>
              <w:pStyle w:val="10"/>
              <w:keepNext w:val="0"/>
              <w:keepLines w:val="0"/>
              <w:numPr>
                <w:ilvl w:val="0"/>
                <w:numId w:val="0"/>
              </w:numPr>
              <w:suppressLineNumbers w:val="0"/>
              <w:spacing w:before="0" w:beforeAutospacing="0" w:after="0" w:afterAutospacing="0" w:line="360" w:lineRule="auto"/>
              <w:ind w:left="0" w:leftChars="0" w:right="0"/>
              <w:jc w:val="both"/>
              <w:rPr>
                <w:rFonts w:hint="eastAsia"/>
                <w:sz w:val="24"/>
                <w:szCs w:val="24"/>
              </w:rPr>
            </w:pPr>
            <w:r>
              <w:rPr>
                <w:rFonts w:hint="eastAsia"/>
                <w:sz w:val="24"/>
                <w:szCs w:val="24"/>
              </w:rPr>
              <w:t>3.理解函数间断点的概念，知道间断点的分类，能判断函数的连续性.</w:t>
            </w:r>
          </w:p>
        </w:tc>
      </w:tr>
      <w:tr w14:paraId="0BC3A78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839" w:hRule="atLeast"/>
          <w:jc w:val="center"/>
        </w:trPr>
        <w:tc>
          <w:tcPr>
            <w:tcW w:w="1697" w:type="dxa"/>
            <w:tcBorders>
              <w:tl2br w:val="nil"/>
              <w:tr2bl w:val="nil"/>
            </w:tcBorders>
            <w:shd w:val="clear" w:color="auto" w:fill="D5F7FF"/>
            <w:noWrap w:val="0"/>
            <w:vAlign w:val="center"/>
          </w:tcPr>
          <w:p w14:paraId="179F69AC">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教学重点</w:t>
            </w:r>
          </w:p>
          <w:p w14:paraId="2DEF44F4">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与难点</w:t>
            </w:r>
          </w:p>
        </w:tc>
        <w:tc>
          <w:tcPr>
            <w:tcW w:w="7941" w:type="dxa"/>
            <w:gridSpan w:val="5"/>
            <w:tcBorders>
              <w:tl2br w:val="nil"/>
              <w:tr2bl w:val="nil"/>
            </w:tcBorders>
            <w:noWrap w:val="0"/>
            <w:vAlign w:val="center"/>
          </w:tcPr>
          <w:p w14:paraId="7314FE51">
            <w:pPr>
              <w:keepNext w:val="0"/>
              <w:keepLines w:val="0"/>
              <w:suppressLineNumbers w:val="0"/>
              <w:spacing w:before="0" w:beforeAutospacing="0" w:after="0" w:afterAutospacing="0"/>
              <w:ind w:left="0" w:right="0"/>
              <w:jc w:val="both"/>
              <w:rPr>
                <w:rFonts w:hint="eastAsia" w:ascii="宋体" w:hAnsi="宋体"/>
                <w:sz w:val="24"/>
                <w:szCs w:val="24"/>
              </w:rPr>
            </w:pPr>
            <w:r>
              <w:rPr>
                <w:rFonts w:hint="eastAsia" w:ascii="宋体" w:hAnsi="宋体"/>
                <w:sz w:val="24"/>
                <w:szCs w:val="24"/>
              </w:rPr>
              <w:t>会求初等函数与分段函数的间断点和连续区间</w:t>
            </w:r>
          </w:p>
        </w:tc>
      </w:tr>
      <w:tr w14:paraId="52262CE3">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9638" w:type="dxa"/>
            <w:gridSpan w:val="6"/>
            <w:tcBorders>
              <w:tl2br w:val="nil"/>
              <w:tr2bl w:val="nil"/>
            </w:tcBorders>
            <w:shd w:val="clear" w:color="auto" w:fill="D5F7FF"/>
            <w:noWrap w:val="0"/>
            <w:vAlign w:val="center"/>
          </w:tcPr>
          <w:p w14:paraId="293A305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教学内容、教学方法和教学过程</w:t>
            </w:r>
          </w:p>
        </w:tc>
      </w:tr>
      <w:tr w14:paraId="695E2ABF">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41759B03">
            <w:pPr>
              <w:keepNext w:val="0"/>
              <w:keepLines w:val="0"/>
              <w:suppressLineNumbers w:val="0"/>
              <w:spacing w:before="0" w:beforeAutospacing="0" w:after="0" w:afterAutospacing="0"/>
              <w:ind w:left="0" w:right="0"/>
              <w:jc w:val="center"/>
              <w:rPr>
                <w:rFonts w:hint="eastAsia" w:ascii="宋体" w:hAnsi="宋体"/>
                <w:b/>
                <w:bCs/>
                <w:sz w:val="24"/>
                <w:szCs w:val="24"/>
              </w:rPr>
            </w:pPr>
          </w:p>
          <w:p w14:paraId="630D52E9">
            <w:pPr>
              <w:keepNext w:val="0"/>
              <w:keepLines w:val="0"/>
              <w:suppressLineNumbers w:val="0"/>
              <w:spacing w:before="0" w:beforeAutospacing="0" w:after="0" w:afterAutospacing="0"/>
              <w:ind w:left="0" w:right="0"/>
              <w:jc w:val="center"/>
              <w:rPr>
                <w:rFonts w:hint="eastAsia" w:ascii="宋体" w:hAnsi="宋体"/>
                <w:b/>
                <w:bCs/>
                <w:sz w:val="24"/>
                <w:szCs w:val="24"/>
              </w:rPr>
            </w:pPr>
          </w:p>
          <w:p w14:paraId="339924AF">
            <w:pPr>
              <w:keepNext w:val="0"/>
              <w:keepLines w:val="0"/>
              <w:suppressLineNumbers w:val="0"/>
              <w:spacing w:before="0" w:beforeAutospacing="0" w:after="0" w:afterAutospacing="0"/>
              <w:ind w:left="0" w:right="0"/>
              <w:jc w:val="center"/>
              <w:rPr>
                <w:rFonts w:hint="eastAsia" w:ascii="宋体" w:hAnsi="宋体"/>
                <w:b/>
                <w:bCs/>
                <w:sz w:val="24"/>
                <w:szCs w:val="24"/>
              </w:rPr>
            </w:pPr>
          </w:p>
          <w:p w14:paraId="5AF83A0D">
            <w:pPr>
              <w:keepNext w:val="0"/>
              <w:keepLines w:val="0"/>
              <w:suppressLineNumbers w:val="0"/>
              <w:spacing w:before="0" w:beforeAutospacing="0" w:after="0" w:afterAutospacing="0"/>
              <w:ind w:left="0" w:right="0"/>
              <w:jc w:val="center"/>
              <w:rPr>
                <w:rFonts w:hint="eastAsia" w:ascii="宋体" w:hAnsi="宋体"/>
                <w:b/>
                <w:bCs/>
                <w:sz w:val="24"/>
                <w:szCs w:val="24"/>
              </w:rPr>
            </w:pPr>
          </w:p>
          <w:p w14:paraId="4B929853">
            <w:pPr>
              <w:keepNext w:val="0"/>
              <w:keepLines w:val="0"/>
              <w:suppressLineNumbers w:val="0"/>
              <w:spacing w:before="0" w:beforeAutospacing="0" w:after="0" w:afterAutospacing="0"/>
              <w:ind w:left="0" w:right="0"/>
              <w:jc w:val="center"/>
              <w:rPr>
                <w:rFonts w:hint="eastAsia" w:ascii="宋体" w:hAnsi="宋体"/>
                <w:b/>
                <w:bCs/>
                <w:sz w:val="24"/>
                <w:szCs w:val="24"/>
              </w:rPr>
            </w:pPr>
          </w:p>
          <w:p w14:paraId="1B1E7E58">
            <w:pPr>
              <w:keepNext w:val="0"/>
              <w:keepLines w:val="0"/>
              <w:suppressLineNumbers w:val="0"/>
              <w:spacing w:before="0" w:beforeAutospacing="0" w:after="0" w:afterAutospacing="0"/>
              <w:ind w:left="0" w:right="0"/>
              <w:jc w:val="center"/>
              <w:rPr>
                <w:rFonts w:hint="eastAsia" w:ascii="宋体" w:hAnsi="宋体"/>
                <w:b/>
                <w:bCs/>
                <w:sz w:val="24"/>
                <w:szCs w:val="24"/>
              </w:rPr>
            </w:pPr>
          </w:p>
          <w:p w14:paraId="6A3787BD">
            <w:pPr>
              <w:keepNext w:val="0"/>
              <w:keepLines w:val="0"/>
              <w:suppressLineNumbers w:val="0"/>
              <w:spacing w:before="0" w:beforeAutospacing="0" w:after="0" w:afterAutospacing="0"/>
              <w:ind w:left="0" w:right="0"/>
              <w:jc w:val="center"/>
              <w:rPr>
                <w:rFonts w:hint="eastAsia" w:ascii="宋体" w:hAnsi="宋体"/>
                <w:b/>
                <w:bCs/>
                <w:sz w:val="24"/>
                <w:szCs w:val="24"/>
              </w:rPr>
            </w:pPr>
          </w:p>
          <w:p w14:paraId="1FB7B6C9">
            <w:pPr>
              <w:keepNext w:val="0"/>
              <w:keepLines w:val="0"/>
              <w:suppressLineNumbers w:val="0"/>
              <w:spacing w:before="0" w:beforeAutospacing="0" w:after="0" w:afterAutospacing="0"/>
              <w:ind w:left="0" w:right="0"/>
              <w:jc w:val="center"/>
              <w:rPr>
                <w:rFonts w:hint="eastAsia" w:ascii="宋体" w:hAnsi="宋体"/>
                <w:b/>
                <w:bCs/>
                <w:sz w:val="24"/>
                <w:szCs w:val="24"/>
              </w:rPr>
            </w:pPr>
          </w:p>
          <w:p w14:paraId="0886513C">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导入新课</w:t>
            </w:r>
          </w:p>
        </w:tc>
        <w:tc>
          <w:tcPr>
            <w:tcW w:w="7941" w:type="dxa"/>
            <w:gridSpan w:val="5"/>
            <w:tcBorders>
              <w:tl2br w:val="nil"/>
              <w:tr2bl w:val="nil"/>
            </w:tcBorders>
            <w:noWrap w:val="0"/>
            <w:vAlign w:val="center"/>
          </w:tcPr>
          <w:p w14:paraId="302B037B">
            <w:pPr>
              <w:keepNext w:val="0"/>
              <w:keepLines w:val="0"/>
              <w:suppressLineNumbers w:val="0"/>
              <w:spacing w:before="0" w:beforeAutospacing="0" w:after="0" w:afterAutospacing="0" w:line="360" w:lineRule="auto"/>
              <w:ind w:left="0" w:right="0"/>
              <w:jc w:val="both"/>
              <w:rPr>
                <w:rFonts w:hint="eastAsia" w:ascii="宋体" w:hAnsi="宋体"/>
                <w:b/>
                <w:color w:val="002060"/>
                <w:sz w:val="24"/>
                <w:szCs w:val="24"/>
              </w:rPr>
            </w:pPr>
            <w:r>
              <w:rPr>
                <w:rFonts w:hint="eastAsia" w:ascii="宋体" w:hAnsi="宋体"/>
                <w:b/>
                <w:color w:val="002060"/>
                <w:sz w:val="24"/>
                <w:szCs w:val="24"/>
              </w:rPr>
              <w:t>第五节   函数的连续性</w:t>
            </w:r>
          </w:p>
          <w:p w14:paraId="405FA46F">
            <w:pPr>
              <w:keepNext w:val="0"/>
              <w:keepLines w:val="0"/>
              <w:suppressLineNumbers w:val="0"/>
              <w:spacing w:before="0" w:beforeAutospacing="0" w:after="0" w:afterAutospacing="0" w:line="360" w:lineRule="auto"/>
              <w:ind w:left="0" w:right="0"/>
              <w:jc w:val="both"/>
              <w:rPr>
                <w:rFonts w:hint="eastAsia" w:ascii="宋体" w:hAnsi="宋体"/>
                <w:sz w:val="24"/>
                <w:szCs w:val="24"/>
              </w:rPr>
            </w:pPr>
          </w:p>
          <w:p w14:paraId="1974A5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2.5.1 连续性的概念</w:t>
            </w:r>
          </w:p>
          <w:p w14:paraId="055A3D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2.5.2 初等函数的连续性</w:t>
            </w:r>
          </w:p>
          <w:p w14:paraId="2B807C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根据函数连续定义，可以证明∶基本初等函数在其定义域内都是连续的.</w:t>
            </w:r>
          </w:p>
          <w:p w14:paraId="7A0E27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根据函数在一点的连续性定义与极限的四则运算法则可以得到连续函数的运算法则.</w:t>
            </w:r>
          </w:p>
          <w:p w14:paraId="0BCF6E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sz w:val="24"/>
                <w:szCs w:val="24"/>
              </w:rPr>
            </w:pPr>
            <w:r>
              <w:rPr>
                <w:rFonts w:hint="eastAsia" w:ascii="宋体" w:hAnsi="宋体"/>
                <w:b/>
                <w:bCs/>
                <w:sz w:val="24"/>
                <w:szCs w:val="24"/>
              </w:rPr>
              <w:t>2.5.3分段函数的连续性</w:t>
            </w:r>
          </w:p>
          <w:p w14:paraId="2E9367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分段函数是在自变量的不同变化范围内，对应关系用不同式子来表示的函数.考察分段函数的连续性时，不仅需要从各个不同的定义区间内考察它的连续性，还要讨论它在分段点处的连续性.</w:t>
            </w:r>
          </w:p>
          <w:p w14:paraId="353193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b/>
                <w:bCs/>
                <w:sz w:val="24"/>
                <w:szCs w:val="24"/>
              </w:rPr>
            </w:pPr>
            <w:r>
              <w:rPr>
                <w:rFonts w:hint="eastAsia" w:ascii="宋体" w:hAnsi="宋体"/>
                <w:b/>
                <w:bCs/>
                <w:sz w:val="24"/>
                <w:szCs w:val="24"/>
              </w:rPr>
              <w:t>2.5.4 函数的间断点</w:t>
            </w:r>
          </w:p>
          <w:p w14:paraId="5CE06A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sz w:val="24"/>
                <w:szCs w:val="24"/>
                <w:lang w:val="en-US" w:eastAsia="zh-CN"/>
              </w:rPr>
            </w:pPr>
            <w:r>
              <w:rPr>
                <w:rFonts w:hint="eastAsia" w:ascii="宋体" w:hAnsi="宋体"/>
                <w:sz w:val="24"/>
                <w:szCs w:val="24"/>
                <w:lang w:val="en-US" w:eastAsia="zh-CN"/>
              </w:rPr>
              <w:t>根据连续的定义，函数在点x。处连续必须同时满足三个条件</w:t>
            </w:r>
          </w:p>
          <w:p w14:paraId="213E78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根据三个条件，函数的间断点可分为以下两类∶</w:t>
            </w:r>
          </w:p>
          <w:p w14:paraId="28E3E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1.第一类间断点</w:t>
            </w:r>
          </w:p>
          <w:p w14:paraId="0E9F4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sz w:val="24"/>
                <w:szCs w:val="24"/>
              </w:rPr>
            </w:pPr>
            <w:r>
              <w:rPr>
                <w:rFonts w:hint="eastAsia" w:ascii="宋体" w:hAnsi="宋体"/>
                <w:sz w:val="24"/>
                <w:szCs w:val="24"/>
              </w:rPr>
              <w:t>2.第二类间断点</w:t>
            </w:r>
          </w:p>
          <w:p w14:paraId="4F0A8B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eastAsia" w:ascii="宋体" w:hAnsi="宋体"/>
                <w:sz w:val="24"/>
                <w:szCs w:val="24"/>
              </w:rPr>
            </w:pPr>
            <w:r>
              <w:rPr>
                <w:rFonts w:hint="eastAsia" w:ascii="宋体" w:hAnsi="宋体"/>
                <w:b/>
                <w:bCs/>
                <w:sz w:val="24"/>
                <w:szCs w:val="24"/>
              </w:rPr>
              <w:t>2.5.5 闭区间上连续函数的性质</w:t>
            </w:r>
          </w:p>
        </w:tc>
      </w:tr>
      <w:tr w14:paraId="72630A31">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598AF718">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巩固复习</w:t>
            </w:r>
          </w:p>
        </w:tc>
        <w:tc>
          <w:tcPr>
            <w:tcW w:w="7941" w:type="dxa"/>
            <w:gridSpan w:val="5"/>
            <w:tcBorders>
              <w:tl2br w:val="nil"/>
              <w:tr2bl w:val="nil"/>
            </w:tcBorders>
            <w:noWrap w:val="0"/>
            <w:vAlign w:val="center"/>
          </w:tcPr>
          <w:p w14:paraId="40B8F77A">
            <w:pPr>
              <w:pStyle w:val="32"/>
              <w:keepNext w:val="0"/>
              <w:keepLines w:val="0"/>
              <w:suppressLineNumbers w:val="0"/>
              <w:spacing w:before="0" w:beforeAutospacing="0" w:after="0" w:afterAutospacing="0"/>
              <w:ind w:left="0" w:right="0"/>
              <w:jc w:val="both"/>
              <w:rPr>
                <w:rFonts w:hint="eastAsia"/>
                <w:b/>
                <w:color w:val="000080"/>
                <w:sz w:val="24"/>
                <w:szCs w:val="24"/>
              </w:rPr>
            </w:pPr>
            <w:r>
              <w:rPr>
                <w:rFonts w:hint="eastAsia"/>
                <w:sz w:val="24"/>
                <w:szCs w:val="24"/>
              </w:rPr>
              <w:t>函数的连续性</w:t>
            </w:r>
          </w:p>
        </w:tc>
      </w:tr>
      <w:tr w14:paraId="5BC2F256">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008FCAC3">
            <w:pPr>
              <w:keepNext w:val="0"/>
              <w:keepLines w:val="0"/>
              <w:suppressLineNumbers w:val="0"/>
              <w:spacing w:before="0" w:beforeAutospacing="0" w:after="0" w:afterAutospacing="0" w:line="360" w:lineRule="auto"/>
              <w:ind w:left="0" w:right="0"/>
              <w:jc w:val="center"/>
              <w:rPr>
                <w:rFonts w:hint="eastAsia" w:ascii="宋体" w:hAnsi="宋体"/>
                <w:b/>
                <w:bCs/>
                <w:sz w:val="24"/>
                <w:szCs w:val="24"/>
              </w:rPr>
            </w:pPr>
            <w:r>
              <w:rPr>
                <w:rFonts w:hint="eastAsia" w:ascii="宋体" w:hAnsi="宋体"/>
                <w:b/>
                <w:bCs/>
                <w:sz w:val="24"/>
                <w:szCs w:val="24"/>
              </w:rPr>
              <w:t>布置作业</w:t>
            </w:r>
          </w:p>
        </w:tc>
        <w:tc>
          <w:tcPr>
            <w:tcW w:w="7941" w:type="dxa"/>
            <w:gridSpan w:val="5"/>
            <w:tcBorders>
              <w:tl2br w:val="nil"/>
              <w:tr2bl w:val="nil"/>
            </w:tcBorders>
            <w:noWrap w:val="0"/>
            <w:vAlign w:val="center"/>
          </w:tcPr>
          <w:p w14:paraId="2A943FFC">
            <w:pPr>
              <w:keepNext w:val="0"/>
              <w:keepLines w:val="0"/>
              <w:suppressLineNumbers w:val="0"/>
              <w:spacing w:before="0" w:beforeAutospacing="0" w:after="0" w:afterAutospacing="0"/>
              <w:ind w:left="0" w:right="0"/>
              <w:jc w:val="both"/>
              <w:rPr>
                <w:rFonts w:hint="default" w:eastAsia="宋体"/>
                <w:b/>
                <w:color w:val="000080"/>
                <w:sz w:val="24"/>
                <w:szCs w:val="24"/>
                <w:lang w:val="en-US" w:eastAsia="zh-CN"/>
              </w:rPr>
            </w:pPr>
            <w:r>
              <w:rPr>
                <w:rFonts w:hint="eastAsia" w:ascii="宋体" w:hAnsi="宋体"/>
                <w:sz w:val="24"/>
                <w:szCs w:val="24"/>
              </w:rPr>
              <w:t>习题2.5</w:t>
            </w:r>
            <w:r>
              <w:rPr>
                <w:rFonts w:hint="eastAsia" w:ascii="宋体" w:hAnsi="宋体"/>
                <w:sz w:val="24"/>
                <w:szCs w:val="24"/>
                <w:lang w:val="en-US" w:eastAsia="zh-CN"/>
              </w:rPr>
              <w:t xml:space="preserve">   A  1.2.3.4.</w:t>
            </w:r>
          </w:p>
        </w:tc>
      </w:tr>
      <w:tr w14:paraId="34C9DB3E">
        <w:tblPrEx>
          <w:tblBorders>
            <w:top w:val="double" w:color="00B0F0" w:sz="4" w:space="0"/>
            <w:left w:val="double" w:color="00B0F0" w:sz="4" w:space="0"/>
            <w:bottom w:val="double" w:color="00B0F0" w:sz="4" w:space="0"/>
            <w:right w:val="double" w:color="00B0F0" w:sz="4" w:space="0"/>
            <w:insideH w:val="single" w:color="00B0F0" w:sz="4" w:space="0"/>
            <w:insideV w:val="single" w:color="00B0F0" w:sz="4" w:space="0"/>
          </w:tblBorders>
          <w:tblCellMar>
            <w:top w:w="0" w:type="dxa"/>
            <w:left w:w="108" w:type="dxa"/>
            <w:bottom w:w="0" w:type="dxa"/>
            <w:right w:w="108" w:type="dxa"/>
          </w:tblCellMar>
        </w:tblPrEx>
        <w:trPr>
          <w:trHeight w:val="567" w:hRule="atLeast"/>
          <w:jc w:val="center"/>
        </w:trPr>
        <w:tc>
          <w:tcPr>
            <w:tcW w:w="1697" w:type="dxa"/>
            <w:tcBorders>
              <w:tl2br w:val="nil"/>
              <w:tr2bl w:val="nil"/>
            </w:tcBorders>
            <w:shd w:val="clear" w:color="auto" w:fill="D5F7FF"/>
            <w:noWrap w:val="0"/>
            <w:vAlign w:val="center"/>
          </w:tcPr>
          <w:p w14:paraId="7530AFA7">
            <w:pPr>
              <w:keepNext w:val="0"/>
              <w:keepLines w:val="0"/>
              <w:suppressLineNumbers w:val="0"/>
              <w:spacing w:before="0" w:beforeAutospacing="0" w:after="0" w:afterAutospacing="0"/>
              <w:ind w:left="0" w:right="0"/>
              <w:jc w:val="center"/>
              <w:rPr>
                <w:rFonts w:hint="eastAsia" w:ascii="宋体" w:hAnsi="宋体"/>
                <w:b/>
                <w:bCs/>
                <w:sz w:val="24"/>
                <w:szCs w:val="24"/>
              </w:rPr>
            </w:pPr>
            <w:r>
              <w:rPr>
                <w:rFonts w:hint="eastAsia" w:ascii="宋体" w:hAnsi="宋体"/>
                <w:b/>
                <w:bCs/>
                <w:sz w:val="24"/>
                <w:szCs w:val="24"/>
              </w:rPr>
              <w:t>教学效果分析</w:t>
            </w:r>
          </w:p>
        </w:tc>
        <w:tc>
          <w:tcPr>
            <w:tcW w:w="7941" w:type="dxa"/>
            <w:gridSpan w:val="5"/>
            <w:tcBorders>
              <w:tl2br w:val="nil"/>
              <w:tr2bl w:val="nil"/>
            </w:tcBorders>
            <w:noWrap w:val="0"/>
            <w:vAlign w:val="center"/>
          </w:tcPr>
          <w:p w14:paraId="47C449BA">
            <w:pPr>
              <w:pStyle w:val="10"/>
              <w:keepNext w:val="0"/>
              <w:keepLines w:val="0"/>
              <w:suppressLineNumbers w:val="0"/>
              <w:spacing w:before="0" w:beforeAutospacing="0" w:after="0" w:afterAutospacing="0"/>
              <w:ind w:left="0" w:right="0"/>
              <w:jc w:val="both"/>
              <w:rPr>
                <w:rFonts w:hint="eastAsia"/>
                <w:b/>
                <w:color w:val="000080"/>
                <w:sz w:val="24"/>
                <w:szCs w:val="24"/>
              </w:rPr>
            </w:pPr>
          </w:p>
          <w:p w14:paraId="14711266">
            <w:pPr>
              <w:pStyle w:val="10"/>
              <w:keepNext w:val="0"/>
              <w:keepLines w:val="0"/>
              <w:suppressLineNumbers w:val="0"/>
              <w:spacing w:before="0" w:beforeAutospacing="0" w:after="0" w:afterAutospacing="0"/>
              <w:ind w:left="0" w:right="0"/>
              <w:jc w:val="both"/>
              <w:rPr>
                <w:rFonts w:hint="eastAsia"/>
                <w:b/>
                <w:color w:val="000080"/>
                <w:sz w:val="24"/>
                <w:szCs w:val="24"/>
              </w:rPr>
            </w:pPr>
          </w:p>
          <w:p w14:paraId="387F12F5">
            <w:pPr>
              <w:pStyle w:val="10"/>
              <w:keepNext w:val="0"/>
              <w:keepLines w:val="0"/>
              <w:suppressLineNumbers w:val="0"/>
              <w:spacing w:before="0" w:beforeAutospacing="0" w:after="0" w:afterAutospacing="0"/>
              <w:ind w:left="0" w:right="0"/>
              <w:jc w:val="both"/>
              <w:rPr>
                <w:rFonts w:hint="eastAsia"/>
                <w:b/>
                <w:color w:val="000080"/>
                <w:sz w:val="24"/>
                <w:szCs w:val="24"/>
              </w:rPr>
            </w:pPr>
          </w:p>
          <w:p w14:paraId="60B1E70C">
            <w:pPr>
              <w:pStyle w:val="10"/>
              <w:keepNext w:val="0"/>
              <w:keepLines w:val="0"/>
              <w:suppressLineNumbers w:val="0"/>
              <w:spacing w:before="0" w:beforeAutospacing="0" w:after="0" w:afterAutospacing="0"/>
              <w:ind w:left="0" w:right="0"/>
              <w:jc w:val="both"/>
              <w:rPr>
                <w:rFonts w:hint="eastAsia"/>
                <w:b/>
                <w:color w:val="000080"/>
                <w:sz w:val="24"/>
                <w:szCs w:val="24"/>
              </w:rPr>
            </w:pPr>
          </w:p>
        </w:tc>
      </w:tr>
    </w:tbl>
    <w:p w14:paraId="0CFBC541">
      <w:pPr>
        <w:keepNext w:val="0"/>
        <w:keepLines w:val="0"/>
        <w:pageBreakBefore w:val="0"/>
        <w:widowControl w:val="0"/>
        <w:kinsoku/>
        <w:wordWrap/>
        <w:overflowPunct/>
        <w:topLinePunct w:val="0"/>
        <w:autoSpaceDE/>
        <w:autoSpaceDN/>
        <w:bidi w:val="0"/>
        <w:adjustRightInd/>
        <w:snapToGrid/>
        <w:jc w:val="both"/>
        <w:textAlignment w:val="auto"/>
      </w:pPr>
    </w:p>
    <w:p w14:paraId="7BD90B05">
      <w:pPr>
        <w:keepNext w:val="0"/>
        <w:keepLines w:val="0"/>
        <w:pageBreakBefore w:val="0"/>
        <w:widowControl w:val="0"/>
        <w:kinsoku/>
        <w:wordWrap/>
        <w:overflowPunct/>
        <w:topLinePunct w:val="0"/>
        <w:autoSpaceDE/>
        <w:autoSpaceDN/>
        <w:bidi w:val="0"/>
        <w:adjustRightInd/>
        <w:snapToGrid/>
        <w:jc w:val="both"/>
        <w:textAlignment w:val="auto"/>
      </w:pPr>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思源宋体">
    <w:panose1 w:val="02020700000000000000"/>
    <w:charset w:val="86"/>
    <w:family w:val="auto"/>
    <w:pitch w:val="default"/>
    <w:sig w:usb0="B00002BF" w:usb1="6BDFFDFE"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526EF">
    <w:pPr>
      <w:pStyle w:val="9"/>
      <w:pBdr>
        <w:bottom w:val="none" w:color="auto" w:sz="0" w:space="1"/>
      </w:pBd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609840" cy="10763885"/>
          <wp:effectExtent l="0" t="0" r="10160" b="5715"/>
          <wp:wrapNone/>
          <wp:docPr id="10" name="WordPictureWatermark10243074" descr="理-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0243074" descr="理-背景2"/>
                  <pic:cNvPicPr>
                    <a:picLocks noChangeAspect="1"/>
                  </pic:cNvPicPr>
                </pic:nvPicPr>
                <pic:blipFill>
                  <a:blip r:embed="rId1"/>
                  <a:stretch>
                    <a:fillRect/>
                  </a:stretch>
                </pic:blipFill>
                <pic:spPr>
                  <a:xfrm>
                    <a:off x="0" y="0"/>
                    <a:ext cx="7609840" cy="1076388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92BF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-544195</wp:posOffset>
          </wp:positionH>
          <wp:positionV relativeFrom="paragraph">
            <wp:posOffset>10160</wp:posOffset>
          </wp:positionV>
          <wp:extent cx="7609840" cy="10763885"/>
          <wp:effectExtent l="0" t="0" r="10160" b="5715"/>
          <wp:wrapNone/>
          <wp:docPr id="22" name="图片 22" descr="理-封面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理-封面4"/>
                  <pic:cNvPicPr>
                    <a:picLocks noChangeAspect="1"/>
                  </pic:cNvPicPr>
                </pic:nvPicPr>
                <pic:blipFill>
                  <a:blip r:embed="rId1"/>
                  <a:stretch>
                    <a:fillRect/>
                  </a:stretch>
                </pic:blipFill>
                <pic:spPr>
                  <a:xfrm>
                    <a:off x="0" y="0"/>
                    <a:ext cx="760984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25B9F"/>
    <w:multiLevelType w:val="singleLevel"/>
    <w:tmpl w:val="0EF25B9F"/>
    <w:lvl w:ilvl="0" w:tentative="0">
      <w:start w:val="1"/>
      <w:numFmt w:val="decimal"/>
      <w:lvlText w:val="%1."/>
      <w:lvlJc w:val="left"/>
      <w:pPr>
        <w:tabs>
          <w:tab w:val="left" w:pos="312"/>
        </w:tabs>
      </w:pPr>
    </w:lvl>
  </w:abstractNum>
  <w:abstractNum w:abstractNumId="1">
    <w:nsid w:val="6A0BF511"/>
    <w:multiLevelType w:val="singleLevel"/>
    <w:tmpl w:val="6A0BF511"/>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7F64E6D"/>
    <w:rsid w:val="0AC91BFE"/>
    <w:rsid w:val="0EA6180D"/>
    <w:rsid w:val="127B5154"/>
    <w:rsid w:val="17883055"/>
    <w:rsid w:val="29167977"/>
    <w:rsid w:val="2A726E56"/>
    <w:rsid w:val="436C72A2"/>
    <w:rsid w:val="66DA380C"/>
    <w:rsid w:val="68AC6E39"/>
    <w:rsid w:val="7E7C8DA4"/>
    <w:rsid w:val="BDFF0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31"/>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3"/>
    <w:link w:val="9"/>
    <w:qFormat/>
    <w:uiPriority w:val="99"/>
    <w:rPr>
      <w:rFonts w:ascii="Calibri" w:hAnsi="Calibri" w:eastAsia="宋体" w:cs="Times New Roman"/>
      <w:sz w:val="18"/>
      <w:szCs w:val="18"/>
    </w:rPr>
  </w:style>
  <w:style w:type="character" w:customStyle="1" w:styleId="20">
    <w:name w:val="页脚 Char"/>
    <w:basedOn w:val="13"/>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3"/>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3"/>
    <w:link w:val="5"/>
    <w:semiHidden/>
    <w:qFormat/>
    <w:uiPriority w:val="9"/>
    <w:rPr>
      <w:rFonts w:ascii="Calibri" w:hAnsi="Calibri" w:eastAsia="宋体" w:cs="Times New Roman"/>
      <w:b/>
      <w:bCs/>
      <w:sz w:val="28"/>
      <w:szCs w:val="28"/>
    </w:rPr>
  </w:style>
  <w:style w:type="character" w:customStyle="1" w:styleId="27">
    <w:name w:val="标题 6 Char"/>
    <w:basedOn w:val="13"/>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 w:type="character" w:customStyle="1" w:styleId="31">
    <w:name w:val="标题 3 Char"/>
    <w:basedOn w:val="13"/>
    <w:link w:val="3"/>
    <w:semiHidden/>
    <w:qFormat/>
    <w:uiPriority w:val="9"/>
    <w:rPr>
      <w:rFonts w:ascii="Calibri" w:hAnsi="Calibri" w:eastAsia="宋体" w:cs="Times New Roman"/>
      <w:b/>
      <w:bCs/>
      <w:sz w:val="32"/>
      <w:szCs w:val="32"/>
    </w:rPr>
  </w:style>
  <w:style w:type="paragraph" w:customStyle="1" w:styleId="32">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标准型"/>
      <sectRole val="1"/>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1594</Words>
  <Characters>1705</Characters>
  <Lines>1</Lines>
  <Paragraphs>1</Paragraphs>
  <TotalTime>4</TotalTime>
  <ScaleCrop>false</ScaleCrop>
  <LinksUpToDate>false</LinksUpToDate>
  <CharactersWithSpaces>1887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2021-06-09T02:03:00Z</dcterms:created>
  <dc:creator>DELL</dc:creator>
  <cp:lastModifiedBy>六月</cp:lastModifiedBy>
  <dcterms:modified xsi:type="dcterms:W3CDTF">2025-01-20T11:19:39Z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87854678BE12485CB703C3D9D043C0B3_13</vt:lpwstr>
  </property>
  <property fmtid="{D5CDD505-2E9C-101B-9397-08002B2CF9AE}" pid="4" name="KSOTemplateDocerSaveRecord">
    <vt:lpwstr>eyJoZGlkIjoiOTcxZjc4Y2ViNTBlZDVmZTI3YTAxZGE1NWVmM2E2NDEiLCJ1c2VySWQiOiI0MDMzMDA2MzYifQ==</vt:lpwstr>
  </property>
</Properties>
</file>